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436F0" w14:textId="1D604916" w:rsidR="00D3436A" w:rsidRPr="00D3436A" w:rsidRDefault="00D3436A" w:rsidP="00D3436A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r w:rsidRPr="00D3436A">
        <w:rPr>
          <w:rFonts w:ascii="Calibri" w:eastAsia="等线" w:hAnsi="Calibri" w:cs="Times New Roman"/>
          <w:b/>
          <w:kern w:val="0"/>
          <w:sz w:val="28"/>
        </w:rPr>
        <w:t xml:space="preserve">CARSI </w:t>
      </w:r>
      <w:r w:rsidRPr="00D3436A">
        <w:rPr>
          <w:rFonts w:ascii="Calibri" w:eastAsia="等线" w:hAnsi="Calibri" w:cs="Times New Roman"/>
          <w:b/>
          <w:kern w:val="0"/>
          <w:sz w:val="28"/>
        </w:rPr>
        <w:t>会员高校服务</w:t>
      </w:r>
      <w:r w:rsidR="00633D80">
        <w:rPr>
          <w:rFonts w:ascii="Calibri" w:eastAsia="等线" w:hAnsi="Calibri" w:cs="Times New Roman" w:hint="eastAsia"/>
          <w:b/>
          <w:kern w:val="0"/>
          <w:sz w:val="28"/>
        </w:rPr>
        <w:t>开通</w:t>
      </w:r>
      <w:r w:rsidRPr="00D3436A">
        <w:rPr>
          <w:rFonts w:ascii="Calibri" w:eastAsia="等线" w:hAnsi="Calibri" w:cs="Times New Roman"/>
          <w:b/>
          <w:kern w:val="0"/>
          <w:sz w:val="28"/>
        </w:rPr>
        <w:t>流程</w:t>
      </w:r>
      <w:r w:rsidRPr="00D3436A">
        <w:rPr>
          <w:rFonts w:ascii="Calibri" w:eastAsia="等线" w:hAnsi="Calibri" w:cs="Times New Roman"/>
          <w:b/>
          <w:kern w:val="0"/>
          <w:sz w:val="28"/>
        </w:rPr>
        <w:t xml:space="preserve"> </w:t>
      </w:r>
    </w:p>
    <w:p w14:paraId="72F3AEDA" w14:textId="5978A343" w:rsidR="00633D80" w:rsidRPr="00633D80" w:rsidRDefault="00633D80" w:rsidP="00633D80">
      <w:pPr>
        <w:widowControl/>
        <w:spacing w:after="160" w:line="259" w:lineRule="auto"/>
        <w:jc w:val="center"/>
        <w:rPr>
          <w:rFonts w:ascii="Calibri" w:eastAsia="等线" w:hAnsi="Calibri" w:cs="Times New Roman"/>
          <w:b/>
          <w:kern w:val="0"/>
          <w:sz w:val="28"/>
        </w:rPr>
      </w:pPr>
      <w:r w:rsidRPr="00633D80">
        <w:rPr>
          <w:rFonts w:ascii="Calibri" w:eastAsia="等线" w:hAnsi="Calibri" w:cs="Times New Roman" w:hint="eastAsia"/>
          <w:b/>
          <w:kern w:val="0"/>
          <w:sz w:val="28"/>
        </w:rPr>
        <w:t>（</w:t>
      </w:r>
      <w:bookmarkStart w:id="0" w:name="_Hlk58486817"/>
      <w:bookmarkStart w:id="1" w:name="_Hlk58486790"/>
      <w:r w:rsidR="00E473A0">
        <w:rPr>
          <w:rFonts w:ascii="Calibri" w:eastAsia="等线" w:hAnsi="Calibri" w:cs="Times New Roman" w:hint="eastAsia"/>
          <w:b/>
          <w:kern w:val="0"/>
          <w:sz w:val="28"/>
        </w:rPr>
        <w:t>人大复印报刊资料</w:t>
      </w:r>
      <w:bookmarkEnd w:id="0"/>
      <w:r w:rsidR="00E473A0">
        <w:rPr>
          <w:rFonts w:ascii="Calibri" w:eastAsia="等线" w:hAnsi="Calibri" w:cs="Times New Roman" w:hint="eastAsia"/>
          <w:b/>
          <w:kern w:val="0"/>
          <w:sz w:val="28"/>
        </w:rPr>
        <w:t>库</w:t>
      </w:r>
      <w:bookmarkEnd w:id="1"/>
      <w:r w:rsidRPr="00633D80">
        <w:rPr>
          <w:rFonts w:ascii="Calibri" w:eastAsia="等线" w:hAnsi="Calibri" w:cs="Times New Roman" w:hint="eastAsia"/>
          <w:b/>
          <w:kern w:val="0"/>
          <w:sz w:val="28"/>
        </w:rPr>
        <w:t>）</w:t>
      </w:r>
    </w:p>
    <w:p w14:paraId="68BA1088" w14:textId="0A0F346D" w:rsidR="00633D80" w:rsidRDefault="00271B6B" w:rsidP="00E172EC">
      <w:pPr>
        <w:widowControl/>
        <w:spacing w:after="160" w:line="259" w:lineRule="auto"/>
        <w:jc w:val="center"/>
        <w:rPr>
          <w:rFonts w:ascii="宋体" w:eastAsia="等线" w:hAnsi="宋体" w:cs="Times New Roman"/>
          <w:kern w:val="0"/>
          <w:sz w:val="20"/>
        </w:rPr>
      </w:pPr>
      <w:r>
        <w:rPr>
          <w:rFonts w:ascii="宋体" w:eastAsia="等线" w:hAnsi="宋体" w:cs="Times New Roman"/>
          <w:kern w:val="0"/>
          <w:sz w:val="20"/>
        </w:rPr>
        <w:t>20</w:t>
      </w:r>
      <w:r>
        <w:rPr>
          <w:rFonts w:ascii="宋体" w:eastAsia="等线" w:hAnsi="宋体" w:cs="Times New Roman" w:hint="eastAsia"/>
          <w:kern w:val="0"/>
          <w:sz w:val="20"/>
        </w:rPr>
        <w:t>20</w:t>
      </w:r>
      <w:r w:rsidR="007061DA" w:rsidRPr="007061DA">
        <w:rPr>
          <w:rFonts w:ascii="宋体" w:eastAsia="等线" w:hAnsi="宋体" w:cs="Times New Roman" w:hint="eastAsia"/>
          <w:kern w:val="0"/>
          <w:sz w:val="20"/>
        </w:rPr>
        <w:t>年</w:t>
      </w:r>
      <w:r w:rsidR="00E473A0">
        <w:rPr>
          <w:rFonts w:ascii="宋体" w:eastAsia="等线" w:hAnsi="宋体" w:cs="Times New Roman"/>
          <w:kern w:val="0"/>
          <w:sz w:val="20"/>
        </w:rPr>
        <w:t>12</w:t>
      </w:r>
      <w:r w:rsidR="007061DA" w:rsidRPr="007061DA">
        <w:rPr>
          <w:rFonts w:ascii="宋体" w:eastAsia="等线" w:hAnsi="宋体" w:cs="Times New Roman" w:hint="eastAsia"/>
          <w:kern w:val="0"/>
          <w:sz w:val="20"/>
        </w:rPr>
        <w:t>月</w:t>
      </w:r>
      <w:r w:rsidR="00E473A0">
        <w:rPr>
          <w:rFonts w:ascii="宋体" w:eastAsia="等线" w:hAnsi="宋体" w:cs="Times New Roman"/>
          <w:kern w:val="0"/>
          <w:sz w:val="20"/>
        </w:rPr>
        <w:t>10</w:t>
      </w:r>
      <w:r w:rsidR="007061DA" w:rsidRPr="007061DA">
        <w:rPr>
          <w:rFonts w:ascii="宋体" w:eastAsia="等线" w:hAnsi="宋体" w:cs="Times New Roman" w:hint="eastAsia"/>
          <w:kern w:val="0"/>
          <w:sz w:val="20"/>
        </w:rPr>
        <w:t>日</w:t>
      </w:r>
    </w:p>
    <w:p w14:paraId="2B74309B" w14:textId="77777777" w:rsidR="00633D80" w:rsidRPr="00633D80" w:rsidRDefault="00633D80" w:rsidP="00633D80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5380BB60" w14:textId="2CC7B61B" w:rsidR="009F1E96" w:rsidRPr="009F1E96" w:rsidRDefault="009F1E96" w:rsidP="009F1E96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9F1E96">
        <w:rPr>
          <w:rFonts w:asciiTheme="minorEastAsia" w:eastAsiaTheme="minorEastAsia" w:hAnsiTheme="minorEastAsia"/>
          <w:szCs w:val="24"/>
        </w:rPr>
        <w:t>1.</w:t>
      </w:r>
      <w:r w:rsidRPr="009F1E96">
        <w:rPr>
          <w:rFonts w:asciiTheme="minorEastAsia" w:eastAsiaTheme="minorEastAsia" w:hAnsiTheme="minorEastAsia"/>
          <w:szCs w:val="24"/>
        </w:rPr>
        <w:tab/>
      </w:r>
      <w:r w:rsidR="00FF1DD2" w:rsidRPr="00FF1DD2">
        <w:rPr>
          <w:rFonts w:asciiTheme="minorEastAsia" w:eastAsiaTheme="minorEastAsia" w:hAnsiTheme="minorEastAsia"/>
          <w:szCs w:val="24"/>
        </w:rPr>
        <w:t>高校首先需成为 CARSI 会员，并开通IdP服务，参考www.carsi.edu.cn</w:t>
      </w:r>
      <w:r w:rsidRPr="009F1E96">
        <w:rPr>
          <w:rFonts w:asciiTheme="minorEastAsia" w:eastAsiaTheme="minorEastAsia" w:hAnsiTheme="minorEastAsia"/>
          <w:szCs w:val="24"/>
        </w:rPr>
        <w:t>；</w:t>
      </w:r>
    </w:p>
    <w:p w14:paraId="1C95AE7C" w14:textId="4DF2096B" w:rsidR="009F1E96" w:rsidRPr="009F1E96" w:rsidRDefault="009F1E96" w:rsidP="009F1E96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9F1E96">
        <w:rPr>
          <w:rFonts w:asciiTheme="minorEastAsia" w:eastAsiaTheme="minorEastAsia" w:hAnsiTheme="minorEastAsia"/>
          <w:szCs w:val="24"/>
        </w:rPr>
        <w:t>2.</w:t>
      </w:r>
      <w:r w:rsidRPr="009F1E96">
        <w:rPr>
          <w:rFonts w:asciiTheme="minorEastAsia" w:eastAsiaTheme="minorEastAsia" w:hAnsiTheme="minorEastAsia"/>
          <w:szCs w:val="24"/>
        </w:rPr>
        <w:tab/>
      </w:r>
      <w:r w:rsidR="00A82107" w:rsidRPr="00A82107">
        <w:rPr>
          <w:rFonts w:asciiTheme="minorEastAsia" w:eastAsiaTheme="minorEastAsia" w:hAnsiTheme="minorEastAsia"/>
          <w:szCs w:val="24"/>
        </w:rPr>
        <w:t>会员高校向</w:t>
      </w:r>
      <w:r w:rsidR="008128BB" w:rsidRPr="008128BB">
        <w:rPr>
          <w:rFonts w:asciiTheme="minorEastAsia" w:eastAsiaTheme="minorEastAsia" w:hAnsiTheme="minorEastAsia" w:hint="eastAsia"/>
          <w:szCs w:val="24"/>
        </w:rPr>
        <w:t>人大复印报刊资料</w:t>
      </w:r>
      <w:r w:rsidR="00A82107" w:rsidRPr="00A82107">
        <w:rPr>
          <w:rFonts w:asciiTheme="minorEastAsia" w:eastAsiaTheme="minorEastAsia" w:hAnsiTheme="minorEastAsia"/>
          <w:szCs w:val="24"/>
        </w:rPr>
        <w:t>服务人员了解有关服务政策，提出开通申请：</w:t>
      </w:r>
    </w:p>
    <w:p w14:paraId="5EC9BFEE" w14:textId="7B631711" w:rsidR="0046157C" w:rsidRPr="0046157C" w:rsidRDefault="0046157C" w:rsidP="0046157C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46157C">
        <w:rPr>
          <w:rFonts w:asciiTheme="minorEastAsia" w:eastAsiaTheme="minorEastAsia" w:hAnsiTheme="minorEastAsia" w:hint="eastAsia"/>
          <w:szCs w:val="24"/>
        </w:rPr>
        <w:t>联系</w:t>
      </w:r>
      <w:r w:rsidR="0098063D">
        <w:rPr>
          <w:rFonts w:asciiTheme="minorEastAsia" w:eastAsiaTheme="minorEastAsia" w:hAnsiTheme="minorEastAsia" w:hint="eastAsia"/>
          <w:szCs w:val="24"/>
        </w:rPr>
        <w:t>人</w:t>
      </w:r>
      <w:r w:rsidRPr="0046157C">
        <w:rPr>
          <w:rFonts w:asciiTheme="minorEastAsia" w:eastAsiaTheme="minorEastAsia" w:hAnsiTheme="minorEastAsia" w:hint="eastAsia"/>
          <w:szCs w:val="24"/>
        </w:rPr>
        <w:t>：</w:t>
      </w:r>
      <w:r w:rsidR="00D22E33">
        <w:t>010-62516520</w:t>
      </w:r>
    </w:p>
    <w:p w14:paraId="648B4B55" w14:textId="77777777" w:rsidR="0046157C" w:rsidRDefault="0046157C" w:rsidP="0046157C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1233B149" w14:textId="6566D6EB" w:rsidR="004A4C51" w:rsidRDefault="007562F5" w:rsidP="007562F5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562F5">
        <w:rPr>
          <w:rFonts w:asciiTheme="minorEastAsia" w:eastAsiaTheme="minorEastAsia" w:hAnsiTheme="minorEastAsia"/>
          <w:szCs w:val="24"/>
        </w:rPr>
        <w:t>注：会员高校申请开通</w:t>
      </w:r>
      <w:r w:rsidR="008128BB" w:rsidRPr="008128BB">
        <w:rPr>
          <w:rFonts w:asciiTheme="minorEastAsia" w:eastAsiaTheme="minorEastAsia" w:hAnsiTheme="minorEastAsia" w:hint="eastAsia"/>
          <w:szCs w:val="24"/>
        </w:rPr>
        <w:t>人大复印报刊资料库</w:t>
      </w:r>
      <w:r w:rsidRPr="007562F5">
        <w:rPr>
          <w:rFonts w:asciiTheme="minorEastAsia" w:eastAsiaTheme="minorEastAsia" w:hAnsiTheme="minorEastAsia"/>
          <w:szCs w:val="24"/>
        </w:rPr>
        <w:t>访问服务，须提供学校 IdP 服务基本信息：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4069"/>
      </w:tblGrid>
      <w:tr w:rsidR="004A4C51" w:rsidRPr="004A4C51" w14:paraId="52A555D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66633ECB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学校中文名称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86CD7F4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5A7AAE0B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DA639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学校英文名称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2C16F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4FCA9F0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D6BE7F" w14:textId="77777777" w:rsid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IdP URL（Identity Provider URL）</w:t>
            </w:r>
          </w:p>
          <w:p w14:paraId="2F73B670" w14:textId="574D59E1" w:rsidR="0046157C" w:rsidRPr="004A4C51" w:rsidRDefault="0046157C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参见：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4A0492">
              <w:rPr>
                <w:rFonts w:asciiTheme="minorEastAsia" w:eastAsiaTheme="minorEastAsia" w:hAnsiTheme="minorEastAsia"/>
                <w:szCs w:val="24"/>
              </w:rPr>
              <w:t>https://www.carsi.edu.cn/</w:t>
            </w:r>
            <w:r w:rsidR="004A0492">
              <w:rPr>
                <w:rFonts w:asciiTheme="minorEastAsia" w:eastAsiaTheme="minorEastAsia" w:hAnsiTheme="minorEastAsia" w:hint="eastAsia"/>
                <w:szCs w:val="24"/>
              </w:rPr>
              <w:t>idp</w:t>
            </w:r>
            <w:r w:rsidRPr="004A0492">
              <w:rPr>
                <w:rFonts w:asciiTheme="minorEastAsia" w:eastAsiaTheme="minorEastAsia" w:hAnsiTheme="minorEastAsia"/>
                <w:szCs w:val="24"/>
              </w:rPr>
              <w:t>list_zh.htm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2AA362" w14:textId="77777777" w:rsidR="004A4C51" w:rsidRPr="004A0492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75AA8B5F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B437A67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学校联系人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BB975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4B8CBE43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AB1AB62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联系人邮箱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D08896B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A4C51" w:rsidRPr="004A4C51" w14:paraId="56AEFF56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16BFBD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4A4C51">
              <w:rPr>
                <w:rFonts w:asciiTheme="minorEastAsia" w:eastAsiaTheme="minorEastAsia" w:hAnsiTheme="minorEastAsia"/>
                <w:szCs w:val="24"/>
              </w:rPr>
              <w:t>联系人电话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6AA19DC" w14:textId="77777777" w:rsidR="004A4C51" w:rsidRPr="004A4C51" w:rsidRDefault="004A4C51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6158" w:rsidRPr="004A4C51" w14:paraId="3D7AB877" w14:textId="77777777" w:rsidTr="00F13244">
        <w:tc>
          <w:tcPr>
            <w:tcW w:w="0" w:type="auto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2B6CC4" w14:textId="2B47BBC8" w:rsidR="006A6158" w:rsidRPr="004A4C51" w:rsidRDefault="006A6158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6A6158">
              <w:rPr>
                <w:rFonts w:asciiTheme="minorEastAsia" w:eastAsiaTheme="minorEastAsia" w:hAnsiTheme="minorEastAsia" w:hint="eastAsia"/>
                <w:szCs w:val="24"/>
              </w:rPr>
              <w:t>测试账号、密码</w:t>
            </w:r>
          </w:p>
        </w:tc>
        <w:tc>
          <w:tcPr>
            <w:tcW w:w="416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F887B3" w14:textId="77777777" w:rsidR="006A6158" w:rsidRPr="004A4C51" w:rsidRDefault="006A6158" w:rsidP="004A4C51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5B7B260" w14:textId="77777777" w:rsidR="009859B8" w:rsidRPr="009859B8" w:rsidRDefault="009859B8" w:rsidP="007562F5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773EE8C1" w14:textId="7DDF9B63" w:rsidR="009859B8" w:rsidRPr="009859B8" w:rsidRDefault="009859B8" w:rsidP="00E51933">
      <w:pPr>
        <w:spacing w:line="520" w:lineRule="exact"/>
        <w:rPr>
          <w:rFonts w:asciiTheme="minorEastAsia" w:eastAsiaTheme="minorEastAsia" w:hAnsiTheme="minorEastAsia"/>
          <w:szCs w:val="24"/>
        </w:rPr>
      </w:pPr>
      <w:r w:rsidRPr="009859B8">
        <w:rPr>
          <w:rFonts w:asciiTheme="minorEastAsia" w:eastAsiaTheme="minorEastAsia" w:hAnsiTheme="minorEastAsia" w:hint="eastAsia"/>
          <w:szCs w:val="24"/>
        </w:rPr>
        <w:t>附：</w:t>
      </w:r>
      <w:r w:rsidR="008128BB" w:rsidRPr="008128BB">
        <w:rPr>
          <w:rFonts w:asciiTheme="minorEastAsia" w:eastAsiaTheme="minorEastAsia" w:hAnsiTheme="minorEastAsia" w:hint="eastAsia"/>
          <w:szCs w:val="24"/>
        </w:rPr>
        <w:t>人大复印报刊资料库</w:t>
      </w:r>
    </w:p>
    <w:p w14:paraId="6B2B4C3A" w14:textId="7F9A6C0F" w:rsidR="008128BB" w:rsidRPr="008128BB" w:rsidRDefault="008128BB" w:rsidP="00412282">
      <w:pPr>
        <w:spacing w:line="360" w:lineRule="auto"/>
        <w:ind w:firstLineChars="200" w:firstLine="480"/>
        <w:rPr>
          <w:rFonts w:asciiTheme="minorEastAsia" w:eastAsiaTheme="minorEastAsia" w:hAnsiTheme="minorEastAsia"/>
          <w:szCs w:val="24"/>
        </w:rPr>
      </w:pPr>
      <w:r w:rsidRPr="008128BB">
        <w:rPr>
          <w:rFonts w:asciiTheme="minorEastAsia" w:eastAsiaTheme="minorEastAsia" w:hAnsiTheme="minorEastAsia" w:hint="eastAsia"/>
          <w:szCs w:val="24"/>
        </w:rPr>
        <w:t>人大复印报刊资料全文数据库精选全国期刊、报纸，汇集了自改革开放以来国内报刊公开发表近</w:t>
      </w:r>
      <w:r w:rsidRPr="008128BB">
        <w:rPr>
          <w:rFonts w:asciiTheme="minorEastAsia" w:eastAsiaTheme="minorEastAsia" w:hAnsiTheme="minorEastAsia"/>
          <w:szCs w:val="24"/>
        </w:rPr>
        <w:t>4000余种人文社科学术研究成果</w:t>
      </w:r>
      <w:r w:rsidR="00D878D4">
        <w:rPr>
          <w:rFonts w:asciiTheme="minorEastAsia" w:eastAsiaTheme="minorEastAsia" w:hAnsiTheme="minorEastAsia" w:hint="eastAsia"/>
          <w:szCs w:val="24"/>
        </w:rPr>
        <w:t>，</w:t>
      </w:r>
      <w:r w:rsidRPr="008128BB">
        <w:rPr>
          <w:rFonts w:asciiTheme="minorEastAsia" w:eastAsiaTheme="minorEastAsia" w:hAnsiTheme="minorEastAsia"/>
          <w:szCs w:val="24"/>
        </w:rPr>
        <w:t>具有较高的学术价值、应用价值。有九大类</w:t>
      </w:r>
      <w:r w:rsidR="00D878D4">
        <w:rPr>
          <w:rFonts w:asciiTheme="minorEastAsia" w:eastAsiaTheme="minorEastAsia" w:hAnsiTheme="minorEastAsia" w:hint="eastAsia"/>
          <w:szCs w:val="24"/>
        </w:rPr>
        <w:t>学科</w:t>
      </w:r>
      <w:r w:rsidRPr="008128BB">
        <w:rPr>
          <w:rFonts w:asciiTheme="minorEastAsia" w:eastAsiaTheme="minorEastAsia" w:hAnsiTheme="minorEastAsia"/>
          <w:szCs w:val="24"/>
        </w:rPr>
        <w:t>全文数据库和按专业分类的数字期刊</w:t>
      </w:r>
      <w:r w:rsidRPr="008128BB">
        <w:rPr>
          <w:rFonts w:asciiTheme="minorEastAsia" w:eastAsiaTheme="minorEastAsia" w:hAnsiTheme="minorEastAsia" w:hint="eastAsia"/>
          <w:szCs w:val="24"/>
        </w:rPr>
        <w:t>库两种呈现方式。涵盖了哲学、政治学与社会学、法律学、经济学与经济管理学、教育学、文学与艺术、历史学、文化信息传播学</w:t>
      </w:r>
      <w:r w:rsidR="00D878D4">
        <w:rPr>
          <w:rFonts w:asciiTheme="minorEastAsia" w:eastAsiaTheme="minorEastAsia" w:hAnsiTheme="minorEastAsia" w:hint="eastAsia"/>
          <w:szCs w:val="24"/>
        </w:rPr>
        <w:t>等人文社科</w:t>
      </w:r>
      <w:r w:rsidRPr="008128BB">
        <w:rPr>
          <w:rFonts w:asciiTheme="minorEastAsia" w:eastAsiaTheme="minorEastAsia" w:hAnsiTheme="minorEastAsia" w:hint="eastAsia"/>
          <w:szCs w:val="24"/>
        </w:rPr>
        <w:t>学科。</w:t>
      </w:r>
    </w:p>
    <w:p w14:paraId="748E7345" w14:textId="6D4F6DAE" w:rsidR="007E63D5" w:rsidRPr="008128BB" w:rsidRDefault="008128BB" w:rsidP="00412282">
      <w:pPr>
        <w:spacing w:line="360" w:lineRule="auto"/>
        <w:ind w:firstLineChars="200" w:firstLine="480"/>
        <w:rPr>
          <w:rFonts w:asciiTheme="minorEastAsia" w:eastAsiaTheme="minorEastAsia" w:hAnsiTheme="minorEastAsia"/>
          <w:szCs w:val="24"/>
        </w:rPr>
      </w:pPr>
      <w:r w:rsidRPr="008128BB">
        <w:rPr>
          <w:rFonts w:asciiTheme="minorEastAsia" w:eastAsiaTheme="minorEastAsia" w:hAnsiTheme="minorEastAsia" w:hint="eastAsia"/>
          <w:szCs w:val="24"/>
        </w:rPr>
        <w:lastRenderedPageBreak/>
        <w:t>人大“复印报刊资料”系列数据库共收录约</w:t>
      </w:r>
      <w:r w:rsidRPr="008128BB">
        <w:rPr>
          <w:rFonts w:asciiTheme="minorEastAsia" w:eastAsiaTheme="minorEastAsia" w:hAnsiTheme="minorEastAsia"/>
          <w:szCs w:val="24"/>
        </w:rPr>
        <w:t>70万篇论文</w:t>
      </w:r>
      <w:r w:rsidR="00DF1D8A">
        <w:rPr>
          <w:rFonts w:asciiTheme="minorEastAsia" w:eastAsiaTheme="minorEastAsia" w:hAnsiTheme="minorEastAsia" w:hint="eastAsia"/>
          <w:szCs w:val="24"/>
        </w:rPr>
        <w:t>，</w:t>
      </w:r>
      <w:r w:rsidRPr="008128BB">
        <w:rPr>
          <w:rFonts w:asciiTheme="minorEastAsia" w:eastAsiaTheme="minorEastAsia" w:hAnsiTheme="minorEastAsia"/>
          <w:szCs w:val="24"/>
        </w:rPr>
        <w:t>为用户提供文献资源服务</w:t>
      </w:r>
      <w:r w:rsidR="00DF1D8A">
        <w:rPr>
          <w:rFonts w:asciiTheme="minorEastAsia" w:eastAsiaTheme="minorEastAsia" w:hAnsiTheme="minorEastAsia" w:hint="eastAsia"/>
          <w:szCs w:val="24"/>
        </w:rPr>
        <w:t>和</w:t>
      </w:r>
      <w:r w:rsidRPr="008128BB">
        <w:rPr>
          <w:rFonts w:asciiTheme="minorEastAsia" w:eastAsiaTheme="minorEastAsia" w:hAnsiTheme="minorEastAsia"/>
          <w:szCs w:val="24"/>
        </w:rPr>
        <w:t>学术评价服务，具有思想文化和学术科研价值，在国内外人文社科领域具有</w:t>
      </w:r>
      <w:r w:rsidR="00DF1D8A">
        <w:rPr>
          <w:rFonts w:asciiTheme="minorEastAsia" w:eastAsiaTheme="minorEastAsia" w:hAnsiTheme="minorEastAsia" w:hint="eastAsia"/>
          <w:szCs w:val="24"/>
        </w:rPr>
        <w:t>一定</w:t>
      </w:r>
      <w:r w:rsidRPr="008128BB">
        <w:rPr>
          <w:rFonts w:asciiTheme="minorEastAsia" w:eastAsiaTheme="minorEastAsia" w:hAnsiTheme="minorEastAsia"/>
          <w:szCs w:val="24"/>
        </w:rPr>
        <w:t>影响力。个性化学科知识推荐、选题分析、转载查询、下载多格式论文等多项特色功能，为用户写论文、查资</w:t>
      </w:r>
      <w:r w:rsidRPr="008128BB">
        <w:rPr>
          <w:rFonts w:asciiTheme="minorEastAsia" w:eastAsiaTheme="minorEastAsia" w:hAnsiTheme="minorEastAsia" w:hint="eastAsia"/>
          <w:szCs w:val="24"/>
        </w:rPr>
        <w:t>料提供有力帮助。</w:t>
      </w:r>
    </w:p>
    <w:sectPr w:rsidR="007E63D5" w:rsidRPr="008128BB" w:rsidSect="007061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1134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BBC1" w14:textId="77777777" w:rsidR="00B17B42" w:rsidRDefault="00B17B42" w:rsidP="0019760D">
      <w:r>
        <w:separator/>
      </w:r>
    </w:p>
  </w:endnote>
  <w:endnote w:type="continuationSeparator" w:id="0">
    <w:p w14:paraId="15BD12E0" w14:textId="77777777" w:rsidR="00B17B42" w:rsidRDefault="00B17B42" w:rsidP="0019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29AD" w14:textId="77777777" w:rsidR="00C730D2" w:rsidRDefault="00C730D2" w:rsidP="00C730D2">
    <w:pPr>
      <w:pStyle w:val="a5"/>
      <w:jc w:val="center"/>
    </w:pPr>
    <w:r>
      <w:rPr>
        <w:rFonts w:hint="eastAsia"/>
      </w:rPr>
      <w:t>北京大学</w:t>
    </w:r>
    <w:r w:rsidR="00A0292A">
      <w:rPr>
        <w:rFonts w:hint="eastAsia"/>
      </w:rPr>
      <w:t>计算中心</w:t>
    </w:r>
    <w:r w:rsidR="00972413">
      <w:rPr>
        <w:rFonts w:hint="eastAsia"/>
      </w:rPr>
      <w:t xml:space="preserve"> </w:t>
    </w:r>
    <w:r w:rsidR="00972413">
      <w:t xml:space="preserve"> </w:t>
    </w:r>
    <w:r w:rsidR="003349D8">
      <w:rPr>
        <w:rFonts w:hint="eastAsia"/>
      </w:rPr>
      <w:t>版权所有</w:t>
    </w:r>
    <w:r w:rsidR="00972413">
      <w:rPr>
        <w:rFonts w:hint="eastAsia"/>
      </w:rPr>
      <w:t xml:space="preserve"> All</w:t>
    </w:r>
    <w:r w:rsidR="00972413">
      <w:t xml:space="preserve"> </w:t>
    </w:r>
    <w:r w:rsidR="00972413">
      <w:rPr>
        <w:rFonts w:hint="eastAsia"/>
      </w:rPr>
      <w:t>right</w:t>
    </w:r>
    <w:r w:rsidR="00972413">
      <w:t xml:space="preserve"> </w:t>
    </w:r>
    <w:r w:rsidR="00972413">
      <w:rPr>
        <w:rFonts w:hint="eastAsia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2AA3" w14:textId="77777777" w:rsidR="00B17B42" w:rsidRDefault="00B17B42" w:rsidP="0019760D">
      <w:r>
        <w:separator/>
      </w:r>
    </w:p>
  </w:footnote>
  <w:footnote w:type="continuationSeparator" w:id="0">
    <w:p w14:paraId="4E181983" w14:textId="77777777" w:rsidR="00B17B42" w:rsidRDefault="00B17B42" w:rsidP="0019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C489" w14:textId="77777777" w:rsidR="00BB7515" w:rsidRDefault="00B17B42">
    <w:pPr>
      <w:pStyle w:val="a3"/>
    </w:pPr>
    <w:r>
      <w:rPr>
        <w:noProof/>
      </w:rPr>
      <w:pict w14:anchorId="74DD7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79" o:spid="_x0000_s2052" type="#_x0000_t136" alt="" style="position:absolute;left:0;text-align:left;margin-left:0;margin-top:0;width:507.45pt;height:78.0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120C" w14:textId="55D4E4FF" w:rsidR="00C730D2" w:rsidRPr="00972413" w:rsidRDefault="00B17B42">
    <w:pPr>
      <w:pStyle w:val="a3"/>
      <w:rPr>
        <w:sz w:val="21"/>
        <w:szCs w:val="21"/>
      </w:rPr>
    </w:pPr>
    <w:r>
      <w:rPr>
        <w:noProof/>
      </w:rPr>
      <w:pict w14:anchorId="6EF1FE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844080" o:spid="_x0000_s2051" type="#_x0000_t136" alt="" style="position:absolute;left:0;text-align:left;margin-left:0;margin-top:0;width:507.45pt;height:78.0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5D35BC">
      <w:rPr>
        <w:noProof/>
        <w:sz w:val="21"/>
        <w:szCs w:val="21"/>
      </w:rPr>
      <w:drawing>
        <wp:inline distT="0" distB="0" distL="0" distR="0" wp14:anchorId="54C135E2" wp14:editId="133CF426">
          <wp:extent cx="723569" cy="206733"/>
          <wp:effectExtent l="0" t="0" r="63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515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</w:t>
    </w:r>
    <w:r w:rsidR="004A397E">
      <w:rPr>
        <w:sz w:val="21"/>
        <w:szCs w:val="21"/>
      </w:rPr>
      <w:t xml:space="preserve"> </w:t>
    </w:r>
    <w:r w:rsidR="007061DA" w:rsidRPr="007061DA">
      <w:rPr>
        <w:sz w:val="21"/>
        <w:szCs w:val="21"/>
      </w:rPr>
      <w:t>CARSI</w:t>
    </w:r>
    <w:r w:rsidR="007061DA" w:rsidRPr="007061DA">
      <w:rPr>
        <w:sz w:val="21"/>
        <w:szCs w:val="21"/>
      </w:rPr>
      <w:t>用户资源访问流程（</w:t>
    </w:r>
    <w:r w:rsidR="004A397E" w:rsidRPr="004A397E">
      <w:rPr>
        <w:rFonts w:hint="eastAsia"/>
        <w:sz w:val="21"/>
        <w:szCs w:val="21"/>
      </w:rPr>
      <w:t>人大复印报刊资料</w:t>
    </w:r>
    <w:r w:rsidR="007061DA" w:rsidRPr="007061DA">
      <w:rPr>
        <w:sz w:val="21"/>
        <w:szCs w:val="21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A37E" w14:textId="77777777" w:rsidR="00BB7515" w:rsidRPr="007061DA" w:rsidRDefault="00B17B42" w:rsidP="007061DA">
    <w:pPr>
      <w:pStyle w:val="a3"/>
      <w:rPr>
        <w:sz w:val="21"/>
        <w:szCs w:val="21"/>
      </w:rPr>
    </w:pPr>
    <w:r>
      <w:rPr>
        <w:noProof/>
      </w:rPr>
      <w:pict w14:anchorId="246F0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07.45pt;height:78.0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  <w:r w:rsidR="007061DA">
      <w:rPr>
        <w:noProof/>
        <w:sz w:val="21"/>
        <w:szCs w:val="21"/>
      </w:rPr>
      <w:drawing>
        <wp:inline distT="0" distB="0" distL="0" distR="0" wp14:anchorId="53B27618" wp14:editId="00695356">
          <wp:extent cx="723569" cy="206733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ku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1DA">
      <w:rPr>
        <w:sz w:val="21"/>
        <w:szCs w:val="21"/>
      </w:rPr>
      <w:t xml:space="preserve">         </w:t>
    </w:r>
    <w:r w:rsidR="007061DA">
      <w:rPr>
        <w:sz w:val="21"/>
        <w:szCs w:val="21"/>
      </w:rPr>
      <w:tab/>
      <w:t xml:space="preserve">                 </w:t>
    </w:r>
    <w:r w:rsidR="007061DA">
      <w:rPr>
        <w:sz w:val="21"/>
        <w:szCs w:val="21"/>
      </w:rPr>
      <w:tab/>
    </w:r>
    <w:r w:rsidR="007061DA" w:rsidRPr="007061DA">
      <w:rPr>
        <w:sz w:val="21"/>
        <w:szCs w:val="21"/>
      </w:rPr>
      <w:t>CARSI</w:t>
    </w:r>
    <w:r w:rsidR="007061DA">
      <w:rPr>
        <w:rFonts w:hint="eastAsia"/>
        <w:sz w:val="21"/>
        <w:szCs w:val="21"/>
      </w:rPr>
      <w:t>@CERNET</w:t>
    </w:r>
    <w:r w:rsidR="007061DA">
      <w:rPr>
        <w:rFonts w:hint="eastAsia"/>
        <w:sz w:val="21"/>
        <w:szCs w:val="21"/>
      </w:rPr>
      <w:t>技术文档</w:t>
    </w:r>
    <w:r>
      <w:rPr>
        <w:noProof/>
      </w:rPr>
      <w:pict w14:anchorId="63AEAAD6">
        <v:shape id="PowerPlusWaterMarkObject792844078" o:spid="_x0000_s2049" type="#_x0000_t136" alt="" style="position:absolute;left:0;text-align:left;margin-left:0;margin-top:0;width:507.45pt;height:78.0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等线&quot;;font-size:1pt" string="CARSI@CER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196"/>
    <w:multiLevelType w:val="multilevel"/>
    <w:tmpl w:val="920659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9A940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6DD5DB9"/>
    <w:multiLevelType w:val="hybridMultilevel"/>
    <w:tmpl w:val="BB52CD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6F36B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77932D0"/>
    <w:multiLevelType w:val="hybridMultilevel"/>
    <w:tmpl w:val="30464480"/>
    <w:lvl w:ilvl="0" w:tplc="522E1DC2">
      <w:start w:val="1"/>
      <w:numFmt w:val="decimal"/>
      <w:lvlText w:val="%1."/>
      <w:lvlJc w:val="left"/>
      <w:pPr>
        <w:ind w:left="560" w:hanging="360"/>
      </w:pPr>
      <w:rPr>
        <w:rFonts w:ascii="宋体" w:eastAsia="宋体" w:hAnsi="宋体" w:cs="宋体" w:hint="default"/>
        <w:spacing w:val="-60"/>
        <w:w w:val="100"/>
        <w:sz w:val="24"/>
        <w:szCs w:val="24"/>
        <w:lang w:val="en-US" w:eastAsia="en-US" w:bidi="en-US"/>
      </w:rPr>
    </w:lvl>
    <w:lvl w:ilvl="1" w:tplc="1E02B4AA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en-US"/>
      </w:rPr>
    </w:lvl>
    <w:lvl w:ilvl="2" w:tplc="86841926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3" w:tplc="0C5C9C1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4" w:tplc="5F52500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5" w:tplc="7690E79C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6" w:tplc="0F1AB38E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7" w:tplc="E6840882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8" w:tplc="D4C4F31A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062152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6" w15:restartNumberingAfterBreak="0">
    <w:nsid w:val="2B3127F6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7" w15:restartNumberingAfterBreak="0">
    <w:nsid w:val="3CD2162B"/>
    <w:multiLevelType w:val="multilevel"/>
    <w:tmpl w:val="3CD216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0A59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9603AF3"/>
    <w:multiLevelType w:val="hybridMultilevel"/>
    <w:tmpl w:val="BAEEBDA6"/>
    <w:lvl w:ilvl="0" w:tplc="CFE6511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28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68217EED"/>
    <w:multiLevelType w:val="multilevel"/>
    <w:tmpl w:val="123622E4"/>
    <w:lvl w:ilvl="0">
      <w:start w:val="1"/>
      <w:numFmt w:val="decimal"/>
      <w:lvlText w:val="%1.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12" w15:restartNumberingAfterBreak="0">
    <w:nsid w:val="6A6A3239"/>
    <w:multiLevelType w:val="hybridMultilevel"/>
    <w:tmpl w:val="C194C274"/>
    <w:lvl w:ilvl="0" w:tplc="F5266D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F544900"/>
    <w:multiLevelType w:val="hybridMultilevel"/>
    <w:tmpl w:val="63C4DA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428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0B28D9"/>
    <w:multiLevelType w:val="hybridMultilevel"/>
    <w:tmpl w:val="07A6B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1F"/>
    <w:rsid w:val="000001C9"/>
    <w:rsid w:val="00000BB1"/>
    <w:rsid w:val="00010514"/>
    <w:rsid w:val="00013440"/>
    <w:rsid w:val="00040AF6"/>
    <w:rsid w:val="00041344"/>
    <w:rsid w:val="00052E86"/>
    <w:rsid w:val="00052EB3"/>
    <w:rsid w:val="00057202"/>
    <w:rsid w:val="00062A8E"/>
    <w:rsid w:val="00080242"/>
    <w:rsid w:val="0008431F"/>
    <w:rsid w:val="00085882"/>
    <w:rsid w:val="00085E4F"/>
    <w:rsid w:val="0009324D"/>
    <w:rsid w:val="000944D1"/>
    <w:rsid w:val="00095CB6"/>
    <w:rsid w:val="000C286E"/>
    <w:rsid w:val="000C2DCB"/>
    <w:rsid w:val="000D3AE0"/>
    <w:rsid w:val="000E0A5A"/>
    <w:rsid w:val="000E4ED0"/>
    <w:rsid w:val="000F0757"/>
    <w:rsid w:val="00101951"/>
    <w:rsid w:val="00103440"/>
    <w:rsid w:val="00110429"/>
    <w:rsid w:val="001112CF"/>
    <w:rsid w:val="00111AAF"/>
    <w:rsid w:val="00135035"/>
    <w:rsid w:val="00136720"/>
    <w:rsid w:val="00163A60"/>
    <w:rsid w:val="00185711"/>
    <w:rsid w:val="001950D5"/>
    <w:rsid w:val="0019760D"/>
    <w:rsid w:val="001A104F"/>
    <w:rsid w:val="001A4021"/>
    <w:rsid w:val="001B5093"/>
    <w:rsid w:val="001C7C9A"/>
    <w:rsid w:val="001D2A0E"/>
    <w:rsid w:val="001F4C22"/>
    <w:rsid w:val="001F65F4"/>
    <w:rsid w:val="002013DA"/>
    <w:rsid w:val="00217FC6"/>
    <w:rsid w:val="002218B4"/>
    <w:rsid w:val="002471F6"/>
    <w:rsid w:val="00253F17"/>
    <w:rsid w:val="00254CAE"/>
    <w:rsid w:val="002662A0"/>
    <w:rsid w:val="00267BBE"/>
    <w:rsid w:val="00271B6B"/>
    <w:rsid w:val="002B43E0"/>
    <w:rsid w:val="002C17D7"/>
    <w:rsid w:val="002C3698"/>
    <w:rsid w:val="002D0EBC"/>
    <w:rsid w:val="002D7132"/>
    <w:rsid w:val="002D7502"/>
    <w:rsid w:val="002E34A7"/>
    <w:rsid w:val="002E3BFF"/>
    <w:rsid w:val="002E40C7"/>
    <w:rsid w:val="002E5A1E"/>
    <w:rsid w:val="00306E90"/>
    <w:rsid w:val="00307DBD"/>
    <w:rsid w:val="003110A6"/>
    <w:rsid w:val="00315B63"/>
    <w:rsid w:val="00322D7A"/>
    <w:rsid w:val="00332E53"/>
    <w:rsid w:val="00333CDB"/>
    <w:rsid w:val="003349D8"/>
    <w:rsid w:val="00347CAD"/>
    <w:rsid w:val="00357A54"/>
    <w:rsid w:val="00360B8F"/>
    <w:rsid w:val="00363A0F"/>
    <w:rsid w:val="00382F1E"/>
    <w:rsid w:val="003839C1"/>
    <w:rsid w:val="00386427"/>
    <w:rsid w:val="003B5973"/>
    <w:rsid w:val="003C1B4A"/>
    <w:rsid w:val="003C1BA2"/>
    <w:rsid w:val="003D43DB"/>
    <w:rsid w:val="003E0344"/>
    <w:rsid w:val="003E2188"/>
    <w:rsid w:val="003E2AD0"/>
    <w:rsid w:val="003E44C8"/>
    <w:rsid w:val="003F1A1D"/>
    <w:rsid w:val="003F45AF"/>
    <w:rsid w:val="00412282"/>
    <w:rsid w:val="00431B00"/>
    <w:rsid w:val="0044380F"/>
    <w:rsid w:val="004440EE"/>
    <w:rsid w:val="00450D57"/>
    <w:rsid w:val="00457D1C"/>
    <w:rsid w:val="0046157C"/>
    <w:rsid w:val="00464DB6"/>
    <w:rsid w:val="00472CF7"/>
    <w:rsid w:val="00483E54"/>
    <w:rsid w:val="00494BBD"/>
    <w:rsid w:val="004A0053"/>
    <w:rsid w:val="004A0492"/>
    <w:rsid w:val="004A0738"/>
    <w:rsid w:val="004A397E"/>
    <w:rsid w:val="004A4C51"/>
    <w:rsid w:val="004A66DA"/>
    <w:rsid w:val="004D34A0"/>
    <w:rsid w:val="004D505C"/>
    <w:rsid w:val="004D7097"/>
    <w:rsid w:val="004E5721"/>
    <w:rsid w:val="004E5D50"/>
    <w:rsid w:val="004F2CEE"/>
    <w:rsid w:val="004F48F8"/>
    <w:rsid w:val="0050423F"/>
    <w:rsid w:val="005062D9"/>
    <w:rsid w:val="005105A5"/>
    <w:rsid w:val="00533EB4"/>
    <w:rsid w:val="0054760F"/>
    <w:rsid w:val="0055134A"/>
    <w:rsid w:val="00553A75"/>
    <w:rsid w:val="00553AEE"/>
    <w:rsid w:val="00577656"/>
    <w:rsid w:val="00580F02"/>
    <w:rsid w:val="00594012"/>
    <w:rsid w:val="00597347"/>
    <w:rsid w:val="005B6195"/>
    <w:rsid w:val="005C7C30"/>
    <w:rsid w:val="005D35BC"/>
    <w:rsid w:val="005E1FAE"/>
    <w:rsid w:val="005E30E4"/>
    <w:rsid w:val="0060074B"/>
    <w:rsid w:val="0060340E"/>
    <w:rsid w:val="006044F8"/>
    <w:rsid w:val="00613AE2"/>
    <w:rsid w:val="00625B51"/>
    <w:rsid w:val="00625C69"/>
    <w:rsid w:val="00633D80"/>
    <w:rsid w:val="00637F17"/>
    <w:rsid w:val="00645348"/>
    <w:rsid w:val="00654589"/>
    <w:rsid w:val="00670205"/>
    <w:rsid w:val="00677851"/>
    <w:rsid w:val="006A11B7"/>
    <w:rsid w:val="006A6158"/>
    <w:rsid w:val="006D357F"/>
    <w:rsid w:val="006D3743"/>
    <w:rsid w:val="006E0656"/>
    <w:rsid w:val="006E62BB"/>
    <w:rsid w:val="006F1DEB"/>
    <w:rsid w:val="006F35AB"/>
    <w:rsid w:val="007061DA"/>
    <w:rsid w:val="0072622A"/>
    <w:rsid w:val="00727465"/>
    <w:rsid w:val="00737274"/>
    <w:rsid w:val="00737AA5"/>
    <w:rsid w:val="00741587"/>
    <w:rsid w:val="007562F5"/>
    <w:rsid w:val="00766295"/>
    <w:rsid w:val="00781212"/>
    <w:rsid w:val="00782E9D"/>
    <w:rsid w:val="007848C9"/>
    <w:rsid w:val="00796DF8"/>
    <w:rsid w:val="007B2C0E"/>
    <w:rsid w:val="007B5DFE"/>
    <w:rsid w:val="007B65C9"/>
    <w:rsid w:val="007C2996"/>
    <w:rsid w:val="007C6146"/>
    <w:rsid w:val="007E63D5"/>
    <w:rsid w:val="007F69C8"/>
    <w:rsid w:val="0080503C"/>
    <w:rsid w:val="00806C43"/>
    <w:rsid w:val="008128BB"/>
    <w:rsid w:val="00813642"/>
    <w:rsid w:val="00822BF4"/>
    <w:rsid w:val="00824127"/>
    <w:rsid w:val="00833311"/>
    <w:rsid w:val="008344B0"/>
    <w:rsid w:val="00835715"/>
    <w:rsid w:val="008404BB"/>
    <w:rsid w:val="00842D98"/>
    <w:rsid w:val="00851A0C"/>
    <w:rsid w:val="00853AD7"/>
    <w:rsid w:val="00870F82"/>
    <w:rsid w:val="008944A9"/>
    <w:rsid w:val="008A3C6C"/>
    <w:rsid w:val="008C49CE"/>
    <w:rsid w:val="008D0232"/>
    <w:rsid w:val="008E2DF7"/>
    <w:rsid w:val="008E3352"/>
    <w:rsid w:val="008E7B0D"/>
    <w:rsid w:val="008F21BD"/>
    <w:rsid w:val="008F5D67"/>
    <w:rsid w:val="00900A10"/>
    <w:rsid w:val="00914742"/>
    <w:rsid w:val="009275DE"/>
    <w:rsid w:val="00927735"/>
    <w:rsid w:val="00934D5D"/>
    <w:rsid w:val="009374B4"/>
    <w:rsid w:val="00941EA5"/>
    <w:rsid w:val="00942D71"/>
    <w:rsid w:val="00943FE3"/>
    <w:rsid w:val="0095104B"/>
    <w:rsid w:val="00963F3D"/>
    <w:rsid w:val="0097056C"/>
    <w:rsid w:val="00970AD5"/>
    <w:rsid w:val="00972413"/>
    <w:rsid w:val="0098063D"/>
    <w:rsid w:val="009859B8"/>
    <w:rsid w:val="009A345D"/>
    <w:rsid w:val="009A4889"/>
    <w:rsid w:val="009A798E"/>
    <w:rsid w:val="009B5897"/>
    <w:rsid w:val="009C7F66"/>
    <w:rsid w:val="009D3117"/>
    <w:rsid w:val="009D7B1F"/>
    <w:rsid w:val="009F0D47"/>
    <w:rsid w:val="009F1E96"/>
    <w:rsid w:val="00A0292A"/>
    <w:rsid w:val="00A07D13"/>
    <w:rsid w:val="00A21699"/>
    <w:rsid w:val="00A22A6A"/>
    <w:rsid w:val="00A33752"/>
    <w:rsid w:val="00A34E86"/>
    <w:rsid w:val="00A41002"/>
    <w:rsid w:val="00A45EDD"/>
    <w:rsid w:val="00A54E80"/>
    <w:rsid w:val="00A57EAE"/>
    <w:rsid w:val="00A63F83"/>
    <w:rsid w:val="00A64014"/>
    <w:rsid w:val="00A655D2"/>
    <w:rsid w:val="00A77DF9"/>
    <w:rsid w:val="00A80B63"/>
    <w:rsid w:val="00A82107"/>
    <w:rsid w:val="00AC500E"/>
    <w:rsid w:val="00AC71E7"/>
    <w:rsid w:val="00AD5CB4"/>
    <w:rsid w:val="00AE6AA8"/>
    <w:rsid w:val="00B04B8B"/>
    <w:rsid w:val="00B17B42"/>
    <w:rsid w:val="00B26EF7"/>
    <w:rsid w:val="00B27BC4"/>
    <w:rsid w:val="00B353E7"/>
    <w:rsid w:val="00B360DE"/>
    <w:rsid w:val="00B47B1E"/>
    <w:rsid w:val="00B54A41"/>
    <w:rsid w:val="00B66C30"/>
    <w:rsid w:val="00B77FA4"/>
    <w:rsid w:val="00B82678"/>
    <w:rsid w:val="00BA11E1"/>
    <w:rsid w:val="00BA232F"/>
    <w:rsid w:val="00BA7113"/>
    <w:rsid w:val="00BB083E"/>
    <w:rsid w:val="00BB37E7"/>
    <w:rsid w:val="00BB6D69"/>
    <w:rsid w:val="00BB7515"/>
    <w:rsid w:val="00BD7AE6"/>
    <w:rsid w:val="00BE74A2"/>
    <w:rsid w:val="00C05805"/>
    <w:rsid w:val="00C16CBE"/>
    <w:rsid w:val="00C23577"/>
    <w:rsid w:val="00C26074"/>
    <w:rsid w:val="00C56041"/>
    <w:rsid w:val="00C6281C"/>
    <w:rsid w:val="00C657FC"/>
    <w:rsid w:val="00C730D2"/>
    <w:rsid w:val="00C811DC"/>
    <w:rsid w:val="00C863E0"/>
    <w:rsid w:val="00C91434"/>
    <w:rsid w:val="00C921A1"/>
    <w:rsid w:val="00C94F2D"/>
    <w:rsid w:val="00CA7F4D"/>
    <w:rsid w:val="00CB03D5"/>
    <w:rsid w:val="00CB1694"/>
    <w:rsid w:val="00CB5DBF"/>
    <w:rsid w:val="00CC041D"/>
    <w:rsid w:val="00CC3145"/>
    <w:rsid w:val="00CD12BC"/>
    <w:rsid w:val="00CF2516"/>
    <w:rsid w:val="00CF697D"/>
    <w:rsid w:val="00D025A2"/>
    <w:rsid w:val="00D0748F"/>
    <w:rsid w:val="00D07D85"/>
    <w:rsid w:val="00D142DA"/>
    <w:rsid w:val="00D150F8"/>
    <w:rsid w:val="00D22E33"/>
    <w:rsid w:val="00D308BB"/>
    <w:rsid w:val="00D3436A"/>
    <w:rsid w:val="00D37673"/>
    <w:rsid w:val="00D56E4D"/>
    <w:rsid w:val="00D67F81"/>
    <w:rsid w:val="00D72E1A"/>
    <w:rsid w:val="00D74C0B"/>
    <w:rsid w:val="00D82257"/>
    <w:rsid w:val="00D878D4"/>
    <w:rsid w:val="00D91153"/>
    <w:rsid w:val="00DA2646"/>
    <w:rsid w:val="00DA2C22"/>
    <w:rsid w:val="00DA2CDA"/>
    <w:rsid w:val="00DA4893"/>
    <w:rsid w:val="00DB325E"/>
    <w:rsid w:val="00DB43E5"/>
    <w:rsid w:val="00DC3814"/>
    <w:rsid w:val="00DF1D8A"/>
    <w:rsid w:val="00E04EE4"/>
    <w:rsid w:val="00E0520F"/>
    <w:rsid w:val="00E172EC"/>
    <w:rsid w:val="00E36AA7"/>
    <w:rsid w:val="00E45AB0"/>
    <w:rsid w:val="00E473A0"/>
    <w:rsid w:val="00E47C0A"/>
    <w:rsid w:val="00E51933"/>
    <w:rsid w:val="00E537AF"/>
    <w:rsid w:val="00E5770F"/>
    <w:rsid w:val="00E57AEC"/>
    <w:rsid w:val="00E623BC"/>
    <w:rsid w:val="00E626A4"/>
    <w:rsid w:val="00E642EF"/>
    <w:rsid w:val="00E731E9"/>
    <w:rsid w:val="00E824CE"/>
    <w:rsid w:val="00E8407D"/>
    <w:rsid w:val="00E85755"/>
    <w:rsid w:val="00E85EC3"/>
    <w:rsid w:val="00E941F9"/>
    <w:rsid w:val="00E96AEB"/>
    <w:rsid w:val="00EA3611"/>
    <w:rsid w:val="00EA754D"/>
    <w:rsid w:val="00EB6C16"/>
    <w:rsid w:val="00ED33DB"/>
    <w:rsid w:val="00ED6968"/>
    <w:rsid w:val="00EF155D"/>
    <w:rsid w:val="00EF4F05"/>
    <w:rsid w:val="00F027A4"/>
    <w:rsid w:val="00F042D5"/>
    <w:rsid w:val="00F13244"/>
    <w:rsid w:val="00F25D91"/>
    <w:rsid w:val="00F41B1F"/>
    <w:rsid w:val="00F523F5"/>
    <w:rsid w:val="00F71342"/>
    <w:rsid w:val="00F724C6"/>
    <w:rsid w:val="00F75020"/>
    <w:rsid w:val="00F83572"/>
    <w:rsid w:val="00F85598"/>
    <w:rsid w:val="00F92871"/>
    <w:rsid w:val="00F943B5"/>
    <w:rsid w:val="00FA1914"/>
    <w:rsid w:val="00FA2CEB"/>
    <w:rsid w:val="00FA5820"/>
    <w:rsid w:val="00FA5BE9"/>
    <w:rsid w:val="00FB05C1"/>
    <w:rsid w:val="00FB7B39"/>
    <w:rsid w:val="00FC1585"/>
    <w:rsid w:val="00FE63B0"/>
    <w:rsid w:val="00FF1DD2"/>
    <w:rsid w:val="00FF26EA"/>
    <w:rsid w:val="00FF436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3102C48"/>
  <w15:chartTrackingRefBased/>
  <w15:docId w15:val="{01797770-4468-4ADD-81BA-30E0518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73"/>
    <w:pPr>
      <w:widowControl w:val="0"/>
      <w:spacing w:line="400" w:lineRule="exact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0"/>
    <w:uiPriority w:val="9"/>
    <w:qFormat/>
    <w:rsid w:val="003D43DB"/>
    <w:pPr>
      <w:keepNext/>
      <w:keepLines/>
      <w:spacing w:after="120" w:line="240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43DB"/>
    <w:pPr>
      <w:keepNext/>
      <w:keepLines/>
      <w:spacing w:after="12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FAE"/>
    <w:pPr>
      <w:keepNext/>
      <w:keepLines/>
      <w:spacing w:beforeLines="50" w:before="50" w:after="120" w:line="240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60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D43DB"/>
    <w:rPr>
      <w:rFonts w:eastAsia="宋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3D43DB"/>
    <w:rPr>
      <w:rFonts w:asciiTheme="majorHAnsi" w:eastAsia="宋体" w:hAnsiTheme="majorHAnsi" w:cstheme="majorBidi"/>
      <w:b/>
      <w:bCs/>
      <w:sz w:val="2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41B1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41B1F"/>
  </w:style>
  <w:style w:type="paragraph" w:styleId="TOC2">
    <w:name w:val="toc 2"/>
    <w:basedOn w:val="a"/>
    <w:next w:val="a"/>
    <w:autoRedefine/>
    <w:uiPriority w:val="39"/>
    <w:unhideWhenUsed/>
    <w:rsid w:val="00F41B1F"/>
    <w:pPr>
      <w:ind w:leftChars="200" w:left="420"/>
    </w:pPr>
  </w:style>
  <w:style w:type="character" w:styleId="a7">
    <w:name w:val="Hyperlink"/>
    <w:basedOn w:val="a0"/>
    <w:uiPriority w:val="99"/>
    <w:unhideWhenUsed/>
    <w:rsid w:val="00F41B1F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3F45AF"/>
    <w:pPr>
      <w:ind w:firstLineChars="200" w:firstLine="420"/>
    </w:pPr>
  </w:style>
  <w:style w:type="paragraph" w:styleId="a9">
    <w:name w:val="Subtitle"/>
    <w:basedOn w:val="a"/>
    <w:next w:val="a"/>
    <w:link w:val="aa"/>
    <w:uiPriority w:val="11"/>
    <w:qFormat/>
    <w:rsid w:val="009C7F66"/>
    <w:pPr>
      <w:spacing w:before="240" w:after="60" w:line="312" w:lineRule="atLeast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9C7F66"/>
    <w:rPr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1FAE"/>
    <w:rPr>
      <w:rFonts w:eastAsia="宋体"/>
      <w:b/>
      <w:bCs/>
      <w:sz w:val="24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C16CB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74C0B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74C0B"/>
    <w:rPr>
      <w:rFonts w:ascii="Microsoft YaHei UI" w:eastAsia="Microsoft YaHei UI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E36AA7"/>
    <w:pPr>
      <w:autoSpaceDE w:val="0"/>
      <w:autoSpaceDN w:val="0"/>
      <w:spacing w:line="240" w:lineRule="auto"/>
      <w:jc w:val="left"/>
    </w:pPr>
    <w:rPr>
      <w:rFonts w:ascii="宋体" w:hAnsi="宋体" w:cs="宋体"/>
      <w:kern w:val="0"/>
      <w:szCs w:val="24"/>
      <w:lang w:eastAsia="en-US" w:bidi="en-US"/>
    </w:rPr>
  </w:style>
  <w:style w:type="character" w:customStyle="1" w:styleId="ae">
    <w:name w:val="正文文本 字符"/>
    <w:basedOn w:val="a0"/>
    <w:link w:val="ad"/>
    <w:uiPriority w:val="1"/>
    <w:rsid w:val="00E36AA7"/>
    <w:rPr>
      <w:rFonts w:ascii="宋体" w:eastAsia="宋体" w:hAnsi="宋体" w:cs="宋体"/>
      <w:kern w:val="0"/>
      <w:sz w:val="24"/>
      <w:szCs w:val="24"/>
      <w:lang w:eastAsia="en-US" w:bidi="en-US"/>
    </w:rPr>
  </w:style>
  <w:style w:type="table" w:styleId="af">
    <w:name w:val="Table Grid"/>
    <w:basedOn w:val="a1"/>
    <w:qFormat/>
    <w:rsid w:val="00D343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33D80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633D80"/>
    <w:rPr>
      <w:rFonts w:eastAsia="宋体"/>
      <w:sz w:val="24"/>
    </w:rPr>
  </w:style>
  <w:style w:type="paragraph" w:styleId="af2">
    <w:name w:val="Normal (Web)"/>
    <w:basedOn w:val="a"/>
    <w:unhideWhenUsed/>
    <w:rsid w:val="007E63D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af3">
    <w:name w:val="Strong"/>
    <w:basedOn w:val="a0"/>
    <w:uiPriority w:val="22"/>
    <w:qFormat/>
    <w:rsid w:val="007E63D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F1E9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E96"/>
    <w:pPr>
      <w:autoSpaceDE w:val="0"/>
      <w:autoSpaceDN w:val="0"/>
      <w:spacing w:line="240" w:lineRule="auto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character" w:customStyle="1" w:styleId="11">
    <w:name w:val="未处理的提及1"/>
    <w:basedOn w:val="a0"/>
    <w:uiPriority w:val="99"/>
    <w:semiHidden/>
    <w:unhideWhenUsed/>
    <w:rsid w:val="0046157C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DB325E"/>
    <w:rPr>
      <w:sz w:val="21"/>
      <w:szCs w:val="21"/>
    </w:rPr>
  </w:style>
  <w:style w:type="paragraph" w:styleId="af5">
    <w:name w:val="annotation text"/>
    <w:basedOn w:val="a"/>
    <w:link w:val="af6"/>
    <w:uiPriority w:val="99"/>
    <w:semiHidden/>
    <w:unhideWhenUsed/>
    <w:rsid w:val="00DB325E"/>
    <w:pPr>
      <w:jc w:val="left"/>
    </w:pPr>
  </w:style>
  <w:style w:type="character" w:customStyle="1" w:styleId="af6">
    <w:name w:val="批注文字 字符"/>
    <w:basedOn w:val="a0"/>
    <w:link w:val="af5"/>
    <w:uiPriority w:val="99"/>
    <w:semiHidden/>
    <w:rsid w:val="00DB325E"/>
    <w:rPr>
      <w:rFonts w:eastAsia="宋体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B325E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DB325E"/>
    <w:rPr>
      <w:rFonts w:eastAsia="宋体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B184-5502-47CB-856E-BE8C988D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zhangnijuan</cp:lastModifiedBy>
  <cp:revision>3</cp:revision>
  <cp:lastPrinted>2020-01-28T11:56:00Z</cp:lastPrinted>
  <dcterms:created xsi:type="dcterms:W3CDTF">2020-12-16T08:17:00Z</dcterms:created>
  <dcterms:modified xsi:type="dcterms:W3CDTF">2020-12-24T01:21:00Z</dcterms:modified>
</cp:coreProperties>
</file>