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3AEDA" w14:textId="19DBF06A" w:rsidR="00633D80" w:rsidRPr="00A56460" w:rsidRDefault="00D3436A" w:rsidP="00B77BAE">
      <w:pPr>
        <w:widowControl/>
        <w:spacing w:after="160" w:line="259" w:lineRule="auto"/>
        <w:jc w:val="center"/>
        <w:rPr>
          <w:rFonts w:asciiTheme="minorEastAsia" w:eastAsiaTheme="minorEastAsia" w:hAnsiTheme="minorEastAsia" w:cs="Times New Roman"/>
          <w:b/>
          <w:kern w:val="0"/>
          <w:sz w:val="28"/>
        </w:rPr>
      </w:pPr>
      <w:r w:rsidRPr="00A56460">
        <w:rPr>
          <w:rFonts w:asciiTheme="minorEastAsia" w:eastAsiaTheme="minorEastAsia" w:hAnsiTheme="minorEastAsia" w:cs="Times New Roman"/>
          <w:b/>
          <w:kern w:val="0"/>
          <w:sz w:val="28"/>
        </w:rPr>
        <w:t>CARSI 会员高校服务</w:t>
      </w:r>
      <w:r w:rsidR="00633D80" w:rsidRPr="00A56460">
        <w:rPr>
          <w:rFonts w:asciiTheme="minorEastAsia" w:eastAsiaTheme="minorEastAsia" w:hAnsiTheme="minorEastAsia" w:cs="Times New Roman" w:hint="eastAsia"/>
          <w:b/>
          <w:kern w:val="0"/>
          <w:sz w:val="28"/>
        </w:rPr>
        <w:t>开通</w:t>
      </w:r>
      <w:r w:rsidRPr="00A56460">
        <w:rPr>
          <w:rFonts w:asciiTheme="minorEastAsia" w:eastAsiaTheme="minorEastAsia" w:hAnsiTheme="minorEastAsia" w:cs="Times New Roman"/>
          <w:b/>
          <w:kern w:val="0"/>
          <w:sz w:val="28"/>
        </w:rPr>
        <w:t>流程</w:t>
      </w:r>
      <w:r w:rsidR="00633D80" w:rsidRPr="00A56460">
        <w:rPr>
          <w:rFonts w:asciiTheme="minorEastAsia" w:eastAsiaTheme="minorEastAsia" w:hAnsiTheme="minorEastAsia" w:cs="Times New Roman" w:hint="eastAsia"/>
          <w:b/>
          <w:kern w:val="0"/>
          <w:sz w:val="28"/>
        </w:rPr>
        <w:t>（</w:t>
      </w:r>
      <w:r w:rsidR="00A56460" w:rsidRPr="00A56460">
        <w:rPr>
          <w:rFonts w:asciiTheme="minorEastAsia" w:eastAsiaTheme="minorEastAsia" w:hAnsiTheme="minorEastAsia" w:cs="Times New Roman" w:hint="eastAsia"/>
          <w:b/>
          <w:kern w:val="0"/>
          <w:sz w:val="28"/>
        </w:rPr>
        <w:t>台湾电子书数据库</w:t>
      </w:r>
      <w:r w:rsidR="0046157C" w:rsidRPr="00A56460">
        <w:rPr>
          <w:rFonts w:asciiTheme="minorEastAsia" w:eastAsiaTheme="minorEastAsia" w:hAnsiTheme="minorEastAsia" w:cs="Times New Roman" w:hint="eastAsia"/>
          <w:b/>
          <w:kern w:val="0"/>
          <w:sz w:val="28"/>
        </w:rPr>
        <w:t>版</w:t>
      </w:r>
      <w:r w:rsidR="00633D80" w:rsidRPr="00A56460">
        <w:rPr>
          <w:rFonts w:asciiTheme="minorEastAsia" w:eastAsiaTheme="minorEastAsia" w:hAnsiTheme="minorEastAsia" w:cs="Times New Roman" w:hint="eastAsia"/>
          <w:b/>
          <w:kern w:val="0"/>
          <w:sz w:val="28"/>
        </w:rPr>
        <w:t>）</w:t>
      </w:r>
    </w:p>
    <w:p w14:paraId="68BA1088" w14:textId="65FD0956" w:rsidR="00633D80" w:rsidRPr="00A56460" w:rsidRDefault="00271B6B" w:rsidP="00E172EC">
      <w:pPr>
        <w:widowControl/>
        <w:spacing w:after="160" w:line="259" w:lineRule="auto"/>
        <w:jc w:val="center"/>
        <w:rPr>
          <w:rFonts w:asciiTheme="minorEastAsia" w:eastAsiaTheme="minorEastAsia" w:hAnsiTheme="minorEastAsia" w:cs="Times New Roman"/>
          <w:kern w:val="0"/>
          <w:sz w:val="20"/>
        </w:rPr>
      </w:pPr>
      <w:r w:rsidRPr="00A56460">
        <w:rPr>
          <w:rFonts w:asciiTheme="minorEastAsia" w:eastAsiaTheme="minorEastAsia" w:hAnsiTheme="minorEastAsia" w:cs="Times New Roman"/>
          <w:kern w:val="0"/>
          <w:sz w:val="20"/>
        </w:rPr>
        <w:t>20</w:t>
      </w:r>
      <w:r w:rsidRPr="00A56460">
        <w:rPr>
          <w:rFonts w:asciiTheme="minorEastAsia" w:eastAsiaTheme="minorEastAsia" w:hAnsiTheme="minorEastAsia" w:cs="Times New Roman" w:hint="eastAsia"/>
          <w:kern w:val="0"/>
          <w:sz w:val="20"/>
        </w:rPr>
        <w:t>20</w:t>
      </w:r>
      <w:r w:rsidR="007061DA" w:rsidRPr="00A56460">
        <w:rPr>
          <w:rFonts w:asciiTheme="minorEastAsia" w:eastAsiaTheme="minorEastAsia" w:hAnsiTheme="minorEastAsia" w:cs="Times New Roman" w:hint="eastAsia"/>
          <w:kern w:val="0"/>
          <w:sz w:val="20"/>
        </w:rPr>
        <w:t>年</w:t>
      </w:r>
      <w:r w:rsidR="00A56460" w:rsidRPr="00A56460">
        <w:rPr>
          <w:rFonts w:asciiTheme="minorEastAsia" w:eastAsiaTheme="minorEastAsia" w:hAnsiTheme="minorEastAsia" w:cs="Times New Roman" w:hint="eastAsia"/>
          <w:kern w:val="0"/>
          <w:sz w:val="20"/>
          <w:lang w:eastAsia="zh-TW"/>
        </w:rPr>
        <w:t>7</w:t>
      </w:r>
      <w:r w:rsidR="007061DA" w:rsidRPr="00A56460">
        <w:rPr>
          <w:rFonts w:asciiTheme="minorEastAsia" w:eastAsiaTheme="minorEastAsia" w:hAnsiTheme="minorEastAsia" w:cs="Times New Roman" w:hint="eastAsia"/>
          <w:kern w:val="0"/>
          <w:sz w:val="20"/>
        </w:rPr>
        <w:t>月</w:t>
      </w:r>
      <w:r w:rsidR="00A56460" w:rsidRPr="00A56460">
        <w:rPr>
          <w:rFonts w:asciiTheme="minorEastAsia" w:eastAsiaTheme="minorEastAsia" w:hAnsiTheme="minorEastAsia" w:cs="Times New Roman" w:hint="eastAsia"/>
          <w:kern w:val="0"/>
          <w:sz w:val="20"/>
        </w:rPr>
        <w:t>1</w:t>
      </w:r>
      <w:r w:rsidR="007061DA" w:rsidRPr="00A56460">
        <w:rPr>
          <w:rFonts w:asciiTheme="minorEastAsia" w:eastAsiaTheme="minorEastAsia" w:hAnsiTheme="minorEastAsia" w:cs="Times New Roman" w:hint="eastAsia"/>
          <w:kern w:val="0"/>
          <w:sz w:val="20"/>
        </w:rPr>
        <w:t>日</w:t>
      </w:r>
    </w:p>
    <w:p w14:paraId="2B74309B" w14:textId="77777777" w:rsidR="00633D80" w:rsidRPr="00A56460" w:rsidRDefault="00633D80" w:rsidP="00633D80">
      <w:pPr>
        <w:spacing w:line="360" w:lineRule="auto"/>
        <w:rPr>
          <w:rFonts w:asciiTheme="minorEastAsia" w:eastAsiaTheme="minorEastAsia" w:hAnsiTheme="minorEastAsia"/>
          <w:szCs w:val="24"/>
        </w:rPr>
      </w:pPr>
    </w:p>
    <w:p w14:paraId="5380BB60" w14:textId="2CC7B61B" w:rsidR="009F1E96" w:rsidRPr="00A56460" w:rsidRDefault="009F1E96" w:rsidP="009F1E96">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1.</w:t>
      </w:r>
      <w:r w:rsidRPr="00A56460">
        <w:rPr>
          <w:rFonts w:asciiTheme="minorEastAsia" w:eastAsiaTheme="minorEastAsia" w:hAnsiTheme="minorEastAsia"/>
          <w:szCs w:val="24"/>
        </w:rPr>
        <w:tab/>
      </w:r>
      <w:r w:rsidR="00FF1DD2" w:rsidRPr="00A56460">
        <w:rPr>
          <w:rFonts w:asciiTheme="minorEastAsia" w:eastAsiaTheme="minorEastAsia" w:hAnsiTheme="minorEastAsia"/>
          <w:szCs w:val="24"/>
        </w:rPr>
        <w:t>高校首先需成为 CARSI 会员，并开通IdP服务，参考www.carsi.edu.cn</w:t>
      </w:r>
      <w:r w:rsidRPr="00A56460">
        <w:rPr>
          <w:rFonts w:asciiTheme="minorEastAsia" w:eastAsiaTheme="minorEastAsia" w:hAnsiTheme="minorEastAsia"/>
          <w:szCs w:val="24"/>
        </w:rPr>
        <w:t>；</w:t>
      </w:r>
    </w:p>
    <w:p w14:paraId="1C95AE7C" w14:textId="7C75FE4E" w:rsidR="009F1E96" w:rsidRPr="00A56460" w:rsidRDefault="009F1E96" w:rsidP="009F1E96">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2.</w:t>
      </w:r>
      <w:r w:rsidRPr="00A56460">
        <w:rPr>
          <w:rFonts w:asciiTheme="minorEastAsia" w:eastAsiaTheme="minorEastAsia" w:hAnsiTheme="minorEastAsia"/>
          <w:szCs w:val="24"/>
        </w:rPr>
        <w:tab/>
      </w:r>
      <w:r w:rsidR="00A82107" w:rsidRPr="00A56460">
        <w:rPr>
          <w:rFonts w:asciiTheme="minorEastAsia" w:eastAsiaTheme="minorEastAsia" w:hAnsiTheme="minorEastAsia"/>
          <w:szCs w:val="24"/>
        </w:rPr>
        <w:t>会员高校向</w:t>
      </w:r>
      <w:r w:rsidR="00F47992" w:rsidRPr="00A56460">
        <w:rPr>
          <w:rFonts w:asciiTheme="minorEastAsia" w:eastAsiaTheme="minorEastAsia" w:hAnsiTheme="minorEastAsia" w:hint="eastAsia"/>
          <w:szCs w:val="24"/>
        </w:rPr>
        <w:t>台湾电子书数据库</w:t>
      </w:r>
      <w:r w:rsidR="00A82107" w:rsidRPr="00A56460">
        <w:rPr>
          <w:rFonts w:asciiTheme="minorEastAsia" w:eastAsiaTheme="minorEastAsia" w:hAnsiTheme="minorEastAsia"/>
          <w:szCs w:val="24"/>
        </w:rPr>
        <w:t>服务人员了解有关服务政策，提出开通申请：</w:t>
      </w:r>
    </w:p>
    <w:p w14:paraId="5EC9BFEE" w14:textId="3E75448E" w:rsidR="0046157C" w:rsidRPr="00A56460" w:rsidRDefault="0046157C" w:rsidP="0046157C">
      <w:pPr>
        <w:spacing w:line="360" w:lineRule="auto"/>
        <w:rPr>
          <w:rFonts w:asciiTheme="minorEastAsia" w:eastAsiaTheme="minorEastAsia" w:hAnsiTheme="minorEastAsia"/>
          <w:szCs w:val="24"/>
        </w:rPr>
      </w:pPr>
      <w:r w:rsidRPr="00A56460">
        <w:rPr>
          <w:rFonts w:asciiTheme="minorEastAsia" w:eastAsiaTheme="minorEastAsia" w:hAnsiTheme="minorEastAsia" w:hint="eastAsia"/>
          <w:szCs w:val="24"/>
        </w:rPr>
        <w:t>联系：</w:t>
      </w:r>
      <w:r w:rsidR="00A56460" w:rsidRPr="00A56460">
        <w:rPr>
          <w:rFonts w:asciiTheme="minorEastAsia" w:eastAsiaTheme="minorEastAsia" w:hAnsiTheme="minorEastAsia" w:hint="eastAsia"/>
          <w:szCs w:val="24"/>
        </w:rPr>
        <w:t>台湾电子书数据库客服部</w:t>
      </w:r>
    </w:p>
    <w:p w14:paraId="648B4B55" w14:textId="21F13FBF" w:rsidR="0046157C" w:rsidRPr="007F49EF" w:rsidRDefault="0046157C" w:rsidP="0046157C">
      <w:pPr>
        <w:spacing w:line="360" w:lineRule="auto"/>
        <w:rPr>
          <w:rFonts w:asciiTheme="minorEastAsia" w:eastAsiaTheme="minorEastAsia" w:hAnsiTheme="minorEastAsia" w:hint="eastAsia"/>
          <w:color w:val="0563C1" w:themeColor="hyperlink"/>
          <w:szCs w:val="24"/>
          <w:u w:val="single"/>
        </w:rPr>
      </w:pPr>
      <w:r w:rsidRPr="00A56460">
        <w:rPr>
          <w:rFonts w:asciiTheme="minorEastAsia" w:eastAsiaTheme="minorEastAsia" w:hAnsiTheme="minorEastAsia" w:hint="eastAsia"/>
          <w:szCs w:val="24"/>
        </w:rPr>
        <w:t>邮箱：</w:t>
      </w:r>
      <w:r w:rsidR="00A56460" w:rsidRPr="00A56460">
        <w:rPr>
          <w:rFonts w:asciiTheme="minorEastAsia" w:eastAsiaTheme="minorEastAsia" w:hAnsiTheme="minorEastAsia"/>
          <w:szCs w:val="24"/>
        </w:rPr>
        <w:t>bookscn@airiti.com</w:t>
      </w:r>
    </w:p>
    <w:p w14:paraId="1233B149" w14:textId="69C89355" w:rsidR="004A4C51" w:rsidRPr="00A56460" w:rsidRDefault="007562F5" w:rsidP="007562F5">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注：会员高校申请开通</w:t>
      </w:r>
      <w:r w:rsidR="00A56460" w:rsidRPr="00A56460">
        <w:rPr>
          <w:rFonts w:asciiTheme="minorEastAsia" w:eastAsiaTheme="minorEastAsia" w:hAnsiTheme="minorEastAsia" w:hint="eastAsia"/>
          <w:szCs w:val="24"/>
        </w:rPr>
        <w:t>台湾电子书数据库</w:t>
      </w:r>
      <w:r w:rsidRPr="00A56460">
        <w:rPr>
          <w:rFonts w:asciiTheme="minorEastAsia" w:eastAsiaTheme="minorEastAsia" w:hAnsiTheme="minorEastAsia"/>
          <w:szCs w:val="24"/>
        </w:rPr>
        <w:t>访问服务，须提供学校 IdP 服务基本信息：</w:t>
      </w:r>
    </w:p>
    <w:tbl>
      <w:tblPr>
        <w:tblW w:w="0" w:type="auto"/>
        <w:tblCellMar>
          <w:left w:w="0" w:type="dxa"/>
          <w:right w:w="0" w:type="dxa"/>
        </w:tblCellMar>
        <w:tblLook w:val="04A0" w:firstRow="1" w:lastRow="0" w:firstColumn="1" w:lastColumn="0" w:noHBand="0" w:noVBand="1"/>
      </w:tblPr>
      <w:tblGrid>
        <w:gridCol w:w="4217"/>
        <w:gridCol w:w="4069"/>
      </w:tblGrid>
      <w:tr w:rsidR="004A4C51" w:rsidRPr="00A56460" w14:paraId="52A555D3"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66633ECB" w14:textId="77777777" w:rsidR="004A4C51" w:rsidRPr="00A56460" w:rsidRDefault="004A4C51" w:rsidP="004A4C51">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学校中文名称</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086CD7F4" w14:textId="77777777" w:rsidR="004A4C51" w:rsidRPr="00A56460" w:rsidRDefault="004A4C51" w:rsidP="004A4C51">
            <w:pPr>
              <w:spacing w:line="360" w:lineRule="auto"/>
              <w:rPr>
                <w:rFonts w:asciiTheme="minorEastAsia" w:eastAsiaTheme="minorEastAsia" w:hAnsiTheme="minorEastAsia"/>
                <w:szCs w:val="24"/>
              </w:rPr>
            </w:pPr>
          </w:p>
        </w:tc>
      </w:tr>
      <w:tr w:rsidR="004A4C51" w:rsidRPr="00A56460" w14:paraId="5A7AAE0B"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BDA639C" w14:textId="77777777" w:rsidR="004A4C51" w:rsidRPr="00A56460" w:rsidRDefault="004A4C51" w:rsidP="004A4C51">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学校英文名称</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42C16FC" w14:textId="77777777" w:rsidR="004A4C51" w:rsidRPr="00A56460" w:rsidRDefault="004A4C51" w:rsidP="004A4C51">
            <w:pPr>
              <w:spacing w:line="360" w:lineRule="auto"/>
              <w:rPr>
                <w:rFonts w:asciiTheme="minorEastAsia" w:eastAsiaTheme="minorEastAsia" w:hAnsiTheme="minorEastAsia"/>
                <w:szCs w:val="24"/>
              </w:rPr>
            </w:pPr>
          </w:p>
        </w:tc>
      </w:tr>
      <w:tr w:rsidR="004A4C51" w:rsidRPr="00A56460" w14:paraId="4FCA9F06"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F73B670" w14:textId="7B5B6476" w:rsidR="0046157C" w:rsidRPr="00A56460" w:rsidRDefault="004A4C51" w:rsidP="004A4C51">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 xml:space="preserve">IdP </w:t>
            </w:r>
            <w:r w:rsidR="007E7A26" w:rsidRPr="00A56460">
              <w:rPr>
                <w:rFonts w:asciiTheme="minorEastAsia" w:eastAsiaTheme="minorEastAsia" w:hAnsiTheme="minorEastAsia"/>
                <w:szCs w:val="24"/>
              </w:rPr>
              <w:t>EntityID</w:t>
            </w:r>
            <w:r w:rsidR="007E7A26" w:rsidRPr="00A56460">
              <w:rPr>
                <w:rFonts w:asciiTheme="minorEastAsia" w:eastAsiaTheme="minorEastAsia" w:hAnsiTheme="minorEastAsia" w:hint="eastAsia"/>
                <w:szCs w:val="24"/>
              </w:rPr>
              <w:t>，</w:t>
            </w:r>
            <w:r w:rsidR="0046157C" w:rsidRPr="00A56460">
              <w:rPr>
                <w:rFonts w:asciiTheme="minorEastAsia" w:eastAsiaTheme="minorEastAsia" w:hAnsiTheme="minorEastAsia" w:hint="eastAsia"/>
                <w:szCs w:val="24"/>
              </w:rPr>
              <w:t>参见</w:t>
            </w:r>
            <w:r w:rsidR="007E7A26" w:rsidRPr="00A56460">
              <w:rPr>
                <w:rFonts w:asciiTheme="minorEastAsia" w:eastAsiaTheme="minorEastAsia" w:hAnsiTheme="minorEastAsia" w:hint="eastAsia"/>
                <w:szCs w:val="24"/>
              </w:rPr>
              <w:t>以下链接</w:t>
            </w:r>
            <w:r w:rsidR="007E7A26" w:rsidRPr="00A56460">
              <w:rPr>
                <w:rFonts w:asciiTheme="minorEastAsia" w:eastAsiaTheme="minorEastAsia" w:hAnsiTheme="minorEastAsia"/>
                <w:szCs w:val="24"/>
              </w:rPr>
              <w:t>IdP UR</w:t>
            </w:r>
            <w:r w:rsidR="007E7A26" w:rsidRPr="00A56460">
              <w:rPr>
                <w:rFonts w:asciiTheme="minorEastAsia" w:eastAsiaTheme="minorEastAsia" w:hAnsiTheme="minorEastAsia" w:hint="eastAsia"/>
                <w:szCs w:val="24"/>
              </w:rPr>
              <w:t>L列</w:t>
            </w:r>
            <w:r w:rsidR="0046157C" w:rsidRPr="00A56460">
              <w:rPr>
                <w:rFonts w:asciiTheme="minorEastAsia" w:eastAsiaTheme="minorEastAsia" w:hAnsiTheme="minorEastAsia" w:hint="eastAsia"/>
                <w:szCs w:val="24"/>
              </w:rPr>
              <w:t>：</w:t>
            </w:r>
            <w:r w:rsidR="0046157C" w:rsidRPr="00A56460">
              <w:rPr>
                <w:rFonts w:asciiTheme="minorEastAsia" w:eastAsiaTheme="minorEastAsia" w:hAnsiTheme="minorEastAsia"/>
                <w:szCs w:val="24"/>
              </w:rPr>
              <w:br/>
            </w:r>
            <w:hyperlink r:id="rId8" w:history="1">
              <w:r w:rsidR="0046157C" w:rsidRPr="00A56460">
                <w:rPr>
                  <w:rStyle w:val="a7"/>
                  <w:rFonts w:asciiTheme="minorEastAsia" w:eastAsiaTheme="minorEastAsia" w:hAnsiTheme="minorEastAsia"/>
                  <w:szCs w:val="24"/>
                </w:rPr>
                <w:t>https://www.carsi.edu.cn/</w:t>
              </w:r>
              <w:r w:rsidR="004A0492" w:rsidRPr="00A56460">
                <w:rPr>
                  <w:rStyle w:val="a7"/>
                  <w:rFonts w:asciiTheme="minorEastAsia" w:eastAsiaTheme="minorEastAsia" w:hAnsiTheme="minorEastAsia" w:hint="eastAsia"/>
                  <w:szCs w:val="24"/>
                </w:rPr>
                <w:t>idp</w:t>
              </w:r>
              <w:r w:rsidR="0046157C" w:rsidRPr="00A56460">
                <w:rPr>
                  <w:rStyle w:val="a7"/>
                  <w:rFonts w:asciiTheme="minorEastAsia" w:eastAsiaTheme="minorEastAsia" w:hAnsiTheme="minorEastAsia"/>
                  <w:szCs w:val="24"/>
                </w:rPr>
                <w:t>list_zh.htm</w:t>
              </w:r>
            </w:hyperlink>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052AA362" w14:textId="77777777" w:rsidR="004A4C51" w:rsidRPr="00A56460" w:rsidRDefault="004A4C51" w:rsidP="004A4C51">
            <w:pPr>
              <w:spacing w:line="360" w:lineRule="auto"/>
              <w:rPr>
                <w:rFonts w:asciiTheme="minorEastAsia" w:eastAsiaTheme="minorEastAsia" w:hAnsiTheme="minorEastAsia"/>
                <w:szCs w:val="24"/>
              </w:rPr>
            </w:pPr>
          </w:p>
        </w:tc>
      </w:tr>
      <w:tr w:rsidR="004A4C51" w:rsidRPr="00A56460" w14:paraId="75AA8B5F"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B437A67" w14:textId="77777777" w:rsidR="004A4C51" w:rsidRPr="00A56460" w:rsidRDefault="004A4C51" w:rsidP="004A4C51">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学校联系人</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56BB975C" w14:textId="77777777" w:rsidR="004A4C51" w:rsidRPr="00A56460" w:rsidRDefault="004A4C51" w:rsidP="004A4C51">
            <w:pPr>
              <w:spacing w:line="360" w:lineRule="auto"/>
              <w:rPr>
                <w:rFonts w:asciiTheme="minorEastAsia" w:eastAsiaTheme="minorEastAsia" w:hAnsiTheme="minorEastAsia"/>
                <w:szCs w:val="24"/>
              </w:rPr>
            </w:pPr>
          </w:p>
        </w:tc>
      </w:tr>
      <w:tr w:rsidR="004A4C51" w:rsidRPr="00A56460" w14:paraId="4B8CBE43"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AB1AB62" w14:textId="77777777" w:rsidR="004A4C51" w:rsidRPr="00A56460" w:rsidRDefault="004A4C51" w:rsidP="004A4C51">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联系人邮箱</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D08896B" w14:textId="77777777" w:rsidR="004A4C51" w:rsidRPr="00A56460" w:rsidRDefault="004A4C51" w:rsidP="004A4C51">
            <w:pPr>
              <w:spacing w:line="360" w:lineRule="auto"/>
              <w:rPr>
                <w:rFonts w:asciiTheme="minorEastAsia" w:eastAsiaTheme="minorEastAsia" w:hAnsiTheme="minorEastAsia"/>
                <w:szCs w:val="24"/>
              </w:rPr>
            </w:pPr>
          </w:p>
        </w:tc>
      </w:tr>
      <w:tr w:rsidR="004A4C51" w:rsidRPr="00A56460" w14:paraId="56AEFF56"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16BFBDC" w14:textId="77777777" w:rsidR="004A4C51" w:rsidRPr="00A56460" w:rsidRDefault="004A4C51" w:rsidP="004A4C51">
            <w:pPr>
              <w:spacing w:line="360" w:lineRule="auto"/>
              <w:rPr>
                <w:rFonts w:asciiTheme="minorEastAsia" w:eastAsiaTheme="minorEastAsia" w:hAnsiTheme="minorEastAsia"/>
                <w:szCs w:val="24"/>
              </w:rPr>
            </w:pPr>
            <w:r w:rsidRPr="00A56460">
              <w:rPr>
                <w:rFonts w:asciiTheme="minorEastAsia" w:eastAsiaTheme="minorEastAsia" w:hAnsiTheme="minorEastAsia"/>
                <w:szCs w:val="24"/>
              </w:rPr>
              <w:t>联系人电话</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56AA19DC" w14:textId="77777777" w:rsidR="004A4C51" w:rsidRPr="00A56460" w:rsidRDefault="004A4C51" w:rsidP="004A4C51">
            <w:pPr>
              <w:spacing w:line="360" w:lineRule="auto"/>
              <w:rPr>
                <w:rFonts w:asciiTheme="minorEastAsia" w:eastAsiaTheme="minorEastAsia" w:hAnsiTheme="minorEastAsia"/>
                <w:szCs w:val="24"/>
              </w:rPr>
            </w:pPr>
          </w:p>
        </w:tc>
      </w:tr>
      <w:tr w:rsidR="006A6158" w:rsidRPr="00A56460" w14:paraId="3D7AB877"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82B6CC4" w14:textId="2B47BBC8" w:rsidR="006A6158" w:rsidRPr="00A56460" w:rsidRDefault="006A6158" w:rsidP="004A4C51">
            <w:pPr>
              <w:spacing w:line="360" w:lineRule="auto"/>
              <w:rPr>
                <w:rFonts w:asciiTheme="minorEastAsia" w:eastAsiaTheme="minorEastAsia" w:hAnsiTheme="minorEastAsia"/>
                <w:szCs w:val="24"/>
              </w:rPr>
            </w:pPr>
            <w:r w:rsidRPr="00A56460">
              <w:rPr>
                <w:rFonts w:asciiTheme="minorEastAsia" w:eastAsiaTheme="minorEastAsia" w:hAnsiTheme="minorEastAsia" w:hint="eastAsia"/>
                <w:szCs w:val="24"/>
              </w:rPr>
              <w:t>测试账号、密码</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34F887B3" w14:textId="77777777" w:rsidR="006A6158" w:rsidRPr="00A56460" w:rsidRDefault="006A6158" w:rsidP="004A4C51">
            <w:pPr>
              <w:spacing w:line="360" w:lineRule="auto"/>
              <w:rPr>
                <w:rFonts w:asciiTheme="minorEastAsia" w:eastAsiaTheme="minorEastAsia" w:hAnsiTheme="minorEastAsia"/>
                <w:szCs w:val="24"/>
              </w:rPr>
            </w:pPr>
          </w:p>
        </w:tc>
      </w:tr>
    </w:tbl>
    <w:p w14:paraId="62EA7BAC" w14:textId="77777777" w:rsidR="007F49EF" w:rsidRDefault="007F49EF" w:rsidP="00A56460">
      <w:pPr>
        <w:spacing w:line="520" w:lineRule="exact"/>
        <w:rPr>
          <w:rFonts w:asciiTheme="minorEastAsia" w:eastAsiaTheme="minorEastAsia" w:hAnsiTheme="minorEastAsia"/>
          <w:szCs w:val="24"/>
        </w:rPr>
      </w:pPr>
    </w:p>
    <w:p w14:paraId="249A685B" w14:textId="3F2754BC" w:rsidR="00A56460" w:rsidRPr="00A56460" w:rsidRDefault="009859B8" w:rsidP="00A56460">
      <w:pPr>
        <w:spacing w:line="520" w:lineRule="exact"/>
        <w:rPr>
          <w:rFonts w:asciiTheme="minorEastAsia" w:eastAsiaTheme="minorEastAsia" w:hAnsiTheme="minorEastAsia"/>
          <w:szCs w:val="24"/>
        </w:rPr>
      </w:pPr>
      <w:r w:rsidRPr="00A56460">
        <w:rPr>
          <w:rFonts w:asciiTheme="minorEastAsia" w:eastAsiaTheme="minorEastAsia" w:hAnsiTheme="minorEastAsia" w:hint="eastAsia"/>
          <w:szCs w:val="24"/>
        </w:rPr>
        <w:t>附：</w:t>
      </w:r>
      <w:r w:rsidR="00A56460" w:rsidRPr="00A56460">
        <w:rPr>
          <w:rFonts w:asciiTheme="minorEastAsia" w:eastAsiaTheme="minorEastAsia" w:hAnsiTheme="minorEastAsia" w:hint="eastAsia"/>
          <w:szCs w:val="24"/>
        </w:rPr>
        <w:t>台湾电子书数据库介绍</w:t>
      </w:r>
    </w:p>
    <w:p w14:paraId="503D8969" w14:textId="52A21E3C" w:rsidR="002E36B3" w:rsidRPr="00A56460" w:rsidRDefault="00A56460" w:rsidP="00A56460">
      <w:pPr>
        <w:spacing w:line="520" w:lineRule="exact"/>
        <w:ind w:firstLineChars="200" w:firstLine="480"/>
        <w:rPr>
          <w:rFonts w:asciiTheme="minorEastAsia" w:eastAsiaTheme="minorEastAsia" w:hAnsiTheme="minorEastAsia"/>
          <w:szCs w:val="24"/>
        </w:rPr>
      </w:pPr>
      <w:r w:rsidRPr="00A56460">
        <w:rPr>
          <w:rFonts w:asciiTheme="minorEastAsia" w:eastAsiaTheme="minorEastAsia" w:hAnsiTheme="minorEastAsia" w:hint="eastAsia"/>
          <w:szCs w:val="24"/>
        </w:rPr>
        <w:t>台湾电子书数据库收录超过</w:t>
      </w:r>
      <w:r w:rsidRPr="00A56460">
        <w:rPr>
          <w:rFonts w:asciiTheme="minorEastAsia" w:eastAsiaTheme="minorEastAsia" w:hAnsiTheme="minorEastAsia"/>
          <w:szCs w:val="24"/>
        </w:rPr>
        <w:t>1,000 家台港澳优质学术出版社，包括台湾大学、交通大学、清华大学、中央研究院、财团法人台湾金融研训院、香港大学、香港中文大学及澳门社会科学学会等顶尖台港澳科研机构及大学出版社。学科涵盖：哲学、文学、教育、语言学、法学、社会科学、自然科学、宗教、世界史地、中国史地、地理研究、艺术、农学、医学...等台湾顶尖学术出版品。收录逾30,000册以上优质华文出版品，学术书涵量占本数据库达40%以上，全面覆盖一流学科需求，收录数量为全台湾之冠。</w:t>
      </w:r>
    </w:p>
    <w:sectPr w:rsidR="002E36B3" w:rsidRPr="00A56460" w:rsidSect="007061DA">
      <w:headerReference w:type="even" r:id="rId9"/>
      <w:headerReference w:type="default" r:id="rId10"/>
      <w:footerReference w:type="default" r:id="rId11"/>
      <w:headerReference w:type="first" r:id="rId12"/>
      <w:pgSz w:w="11906" w:h="16838"/>
      <w:pgMar w:top="1440" w:right="1800" w:bottom="1440" w:left="1800" w:header="1134"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EB1E" w14:textId="77777777" w:rsidR="00A04280" w:rsidRDefault="00A04280" w:rsidP="0019760D">
      <w:r>
        <w:separator/>
      </w:r>
    </w:p>
  </w:endnote>
  <w:endnote w:type="continuationSeparator" w:id="0">
    <w:p w14:paraId="0047200F" w14:textId="77777777" w:rsidR="00A04280" w:rsidRDefault="00A04280" w:rsidP="001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604020202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29AD" w14:textId="77777777" w:rsidR="00C730D2" w:rsidRDefault="00C730D2" w:rsidP="00C730D2">
    <w:pPr>
      <w:pStyle w:val="a5"/>
      <w:jc w:val="center"/>
    </w:pPr>
    <w:r>
      <w:rPr>
        <w:rFonts w:hint="eastAsia"/>
      </w:rPr>
      <w:t>北京大学</w:t>
    </w:r>
    <w:r w:rsidR="00A0292A">
      <w:rPr>
        <w:rFonts w:hint="eastAsia"/>
      </w:rPr>
      <w:t>计算中心</w:t>
    </w:r>
    <w:r w:rsidR="00972413">
      <w:rPr>
        <w:rFonts w:hint="eastAsia"/>
      </w:rPr>
      <w:t xml:space="preserve"> </w:t>
    </w:r>
    <w:r w:rsidR="00972413">
      <w:t xml:space="preserve"> </w:t>
    </w:r>
    <w:r w:rsidR="003349D8">
      <w:rPr>
        <w:rFonts w:hint="eastAsia"/>
      </w:rPr>
      <w:t>版权所有</w:t>
    </w:r>
    <w:r w:rsidR="00972413">
      <w:rPr>
        <w:rFonts w:hint="eastAsia"/>
      </w:rPr>
      <w:t xml:space="preserve"> All</w:t>
    </w:r>
    <w:r w:rsidR="00972413">
      <w:t xml:space="preserve"> </w:t>
    </w:r>
    <w:r w:rsidR="00972413">
      <w:rPr>
        <w:rFonts w:hint="eastAsia"/>
      </w:rPr>
      <w:t>right</w:t>
    </w:r>
    <w:r w:rsidR="00972413">
      <w:t xml:space="preserve"> </w:t>
    </w:r>
    <w:r w:rsidR="00972413">
      <w:rPr>
        <w:rFonts w:hint="eastAsia"/>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F696A" w14:textId="77777777" w:rsidR="00A04280" w:rsidRDefault="00A04280" w:rsidP="0019760D">
      <w:r>
        <w:separator/>
      </w:r>
    </w:p>
  </w:footnote>
  <w:footnote w:type="continuationSeparator" w:id="0">
    <w:p w14:paraId="0227FC56" w14:textId="77777777" w:rsidR="00A04280" w:rsidRDefault="00A04280" w:rsidP="0019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C489" w14:textId="77777777" w:rsidR="00BB7515" w:rsidRDefault="00A04280">
    <w:pPr>
      <w:pStyle w:val="a3"/>
    </w:pPr>
    <w:r>
      <w:rPr>
        <w:noProof/>
      </w:rPr>
      <w:pict w14:anchorId="74DD7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844079" o:spid="_x0000_s2052" type="#_x0000_t136" alt="" style="position:absolute;left:0;text-align:left;margin-left:0;margin-top:0;width:507.45pt;height:78.0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120C" w14:textId="53364B43" w:rsidR="00C730D2" w:rsidRPr="00972413" w:rsidRDefault="00A04280">
    <w:pPr>
      <w:pStyle w:val="a3"/>
      <w:rPr>
        <w:sz w:val="21"/>
        <w:szCs w:val="21"/>
      </w:rPr>
    </w:pPr>
    <w:r>
      <w:rPr>
        <w:noProof/>
      </w:rPr>
      <w:pict w14:anchorId="6EF1F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844080" o:spid="_x0000_s2051" type="#_x0000_t136" alt="" style="position:absolute;left:0;text-align:left;margin-left:0;margin-top:0;width:507.45pt;height:78.0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r w:rsidR="005D35BC">
      <w:rPr>
        <w:noProof/>
        <w:sz w:val="21"/>
        <w:szCs w:val="21"/>
        <w:lang w:eastAsia="zh-TW"/>
      </w:rPr>
      <w:drawing>
        <wp:inline distT="0" distB="0" distL="0" distR="0" wp14:anchorId="54C135E2" wp14:editId="133CF426">
          <wp:extent cx="723569" cy="206733"/>
          <wp:effectExtent l="0" t="0" r="63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u.tif"/>
                  <pic:cNvPicPr/>
                </pic:nvPicPr>
                <pic:blipFill>
                  <a:blip r:embed="rId1">
                    <a:extLst>
                      <a:ext uri="{28A0092B-C50C-407E-A947-70E740481C1C}">
                        <a14:useLocalDpi xmlns:a14="http://schemas.microsoft.com/office/drawing/2010/main" val="0"/>
                      </a:ext>
                    </a:extLst>
                  </a:blip>
                  <a:stretch>
                    <a:fillRect/>
                  </a:stretch>
                </pic:blipFill>
                <pic:spPr>
                  <a:xfrm>
                    <a:off x="0" y="0"/>
                    <a:ext cx="893895" cy="255397"/>
                  </a:xfrm>
                  <a:prstGeom prst="rect">
                    <a:avLst/>
                  </a:prstGeom>
                </pic:spPr>
              </pic:pic>
            </a:graphicData>
          </a:graphic>
        </wp:inline>
      </w:drawing>
    </w:r>
    <w:r w:rsidR="00BB7515">
      <w:rPr>
        <w:sz w:val="21"/>
        <w:szCs w:val="21"/>
      </w:rPr>
      <w:t xml:space="preserve">         </w:t>
    </w:r>
    <w:r w:rsidR="007061DA">
      <w:rPr>
        <w:sz w:val="21"/>
        <w:szCs w:val="21"/>
      </w:rPr>
      <w:tab/>
      <w:t xml:space="preserve">               </w:t>
    </w:r>
    <w:r w:rsidR="00B82678">
      <w:rPr>
        <w:sz w:val="21"/>
        <w:szCs w:val="21"/>
      </w:rPr>
      <w:t xml:space="preserve">        </w:t>
    </w:r>
    <w:r w:rsidR="007061DA" w:rsidRPr="007061DA">
      <w:rPr>
        <w:sz w:val="21"/>
        <w:szCs w:val="21"/>
      </w:rPr>
      <w:t>CARSI</w:t>
    </w:r>
    <w:r w:rsidR="007061DA" w:rsidRPr="007061DA">
      <w:rPr>
        <w:sz w:val="21"/>
        <w:szCs w:val="21"/>
      </w:rPr>
      <w:t>用户资源访问流程（</w:t>
    </w:r>
    <w:r w:rsidR="00E31258">
      <w:rPr>
        <w:rFonts w:hint="eastAsia"/>
        <w:sz w:val="21"/>
        <w:szCs w:val="21"/>
      </w:rPr>
      <w:t>XXX</w:t>
    </w:r>
    <w:r w:rsidR="007061DA" w:rsidRPr="007061DA">
      <w:rPr>
        <w:sz w:val="21"/>
        <w:szCs w:val="21"/>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A37E" w14:textId="77777777" w:rsidR="00BB7515" w:rsidRPr="007061DA" w:rsidRDefault="00A04280" w:rsidP="007061DA">
    <w:pPr>
      <w:pStyle w:val="a3"/>
      <w:rPr>
        <w:sz w:val="21"/>
        <w:szCs w:val="21"/>
      </w:rPr>
    </w:pPr>
    <w:r>
      <w:rPr>
        <w:noProof/>
      </w:rPr>
      <w:pict w14:anchorId="246F0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07.45pt;height:78.0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r w:rsidR="007061DA">
      <w:rPr>
        <w:noProof/>
        <w:sz w:val="21"/>
        <w:szCs w:val="21"/>
        <w:lang w:eastAsia="zh-TW"/>
      </w:rPr>
      <w:drawing>
        <wp:inline distT="0" distB="0" distL="0" distR="0" wp14:anchorId="53B27618" wp14:editId="00695356">
          <wp:extent cx="723569" cy="206733"/>
          <wp:effectExtent l="0" t="0" r="63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u.tif"/>
                  <pic:cNvPicPr/>
                </pic:nvPicPr>
                <pic:blipFill>
                  <a:blip r:embed="rId1">
                    <a:extLst>
                      <a:ext uri="{28A0092B-C50C-407E-A947-70E740481C1C}">
                        <a14:useLocalDpi xmlns:a14="http://schemas.microsoft.com/office/drawing/2010/main" val="0"/>
                      </a:ext>
                    </a:extLst>
                  </a:blip>
                  <a:stretch>
                    <a:fillRect/>
                  </a:stretch>
                </pic:blipFill>
                <pic:spPr>
                  <a:xfrm>
                    <a:off x="0" y="0"/>
                    <a:ext cx="893895" cy="255397"/>
                  </a:xfrm>
                  <a:prstGeom prst="rect">
                    <a:avLst/>
                  </a:prstGeom>
                </pic:spPr>
              </pic:pic>
            </a:graphicData>
          </a:graphic>
        </wp:inline>
      </w:drawing>
    </w:r>
    <w:r w:rsidR="007061DA">
      <w:rPr>
        <w:sz w:val="21"/>
        <w:szCs w:val="21"/>
      </w:rPr>
      <w:t xml:space="preserve">         </w:t>
    </w:r>
    <w:r w:rsidR="007061DA">
      <w:rPr>
        <w:sz w:val="21"/>
        <w:szCs w:val="21"/>
      </w:rPr>
      <w:tab/>
      <w:t xml:space="preserve">                 </w:t>
    </w:r>
    <w:r w:rsidR="007061DA">
      <w:rPr>
        <w:sz w:val="21"/>
        <w:szCs w:val="21"/>
      </w:rPr>
      <w:tab/>
    </w:r>
    <w:r w:rsidR="007061DA" w:rsidRPr="007061DA">
      <w:rPr>
        <w:sz w:val="21"/>
        <w:szCs w:val="21"/>
      </w:rPr>
      <w:t>CARSI</w:t>
    </w:r>
    <w:r w:rsidR="007061DA">
      <w:rPr>
        <w:rFonts w:hint="eastAsia"/>
        <w:sz w:val="21"/>
        <w:szCs w:val="21"/>
      </w:rPr>
      <w:t>@CERNET</w:t>
    </w:r>
    <w:r w:rsidR="007061DA">
      <w:rPr>
        <w:rFonts w:hint="eastAsia"/>
        <w:sz w:val="21"/>
        <w:szCs w:val="21"/>
      </w:rPr>
      <w:t>技术文档</w:t>
    </w:r>
    <w:r>
      <w:rPr>
        <w:noProof/>
      </w:rPr>
      <w:pict w14:anchorId="63AEAAD6">
        <v:shape id="PowerPlusWaterMarkObject792844078" o:spid="_x0000_s2049" type="#_x0000_t136" alt="" style="position:absolute;left:0;text-align:left;margin-left:0;margin-top:0;width:507.45pt;height:78.0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196"/>
    <w:multiLevelType w:val="multilevel"/>
    <w:tmpl w:val="920659F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9A9409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6DD5DB9"/>
    <w:multiLevelType w:val="hybridMultilevel"/>
    <w:tmpl w:val="BB52CD9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76F36B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77932D0"/>
    <w:multiLevelType w:val="hybridMultilevel"/>
    <w:tmpl w:val="30464480"/>
    <w:lvl w:ilvl="0" w:tplc="522E1DC2">
      <w:start w:val="1"/>
      <w:numFmt w:val="decimal"/>
      <w:lvlText w:val="%1."/>
      <w:lvlJc w:val="left"/>
      <w:pPr>
        <w:ind w:left="560" w:hanging="360"/>
      </w:pPr>
      <w:rPr>
        <w:rFonts w:ascii="宋体" w:eastAsia="宋体" w:hAnsi="宋体" w:cs="宋体" w:hint="default"/>
        <w:spacing w:val="-60"/>
        <w:w w:val="100"/>
        <w:sz w:val="24"/>
        <w:szCs w:val="24"/>
        <w:lang w:val="en-US" w:eastAsia="en-US" w:bidi="en-US"/>
      </w:rPr>
    </w:lvl>
    <w:lvl w:ilvl="1" w:tplc="1E02B4AA">
      <w:numFmt w:val="bullet"/>
      <w:lvlText w:val="•"/>
      <w:lvlJc w:val="left"/>
      <w:pPr>
        <w:ind w:left="1362" w:hanging="360"/>
      </w:pPr>
      <w:rPr>
        <w:rFonts w:hint="default"/>
        <w:lang w:val="en-US" w:eastAsia="en-US" w:bidi="en-US"/>
      </w:rPr>
    </w:lvl>
    <w:lvl w:ilvl="2" w:tplc="86841926">
      <w:numFmt w:val="bullet"/>
      <w:lvlText w:val="•"/>
      <w:lvlJc w:val="left"/>
      <w:pPr>
        <w:ind w:left="2165" w:hanging="360"/>
      </w:pPr>
      <w:rPr>
        <w:rFonts w:hint="default"/>
        <w:lang w:val="en-US" w:eastAsia="en-US" w:bidi="en-US"/>
      </w:rPr>
    </w:lvl>
    <w:lvl w:ilvl="3" w:tplc="0C5C9C16">
      <w:numFmt w:val="bullet"/>
      <w:lvlText w:val="•"/>
      <w:lvlJc w:val="left"/>
      <w:pPr>
        <w:ind w:left="2967" w:hanging="360"/>
      </w:pPr>
      <w:rPr>
        <w:rFonts w:hint="default"/>
        <w:lang w:val="en-US" w:eastAsia="en-US" w:bidi="en-US"/>
      </w:rPr>
    </w:lvl>
    <w:lvl w:ilvl="4" w:tplc="5F525000">
      <w:numFmt w:val="bullet"/>
      <w:lvlText w:val="•"/>
      <w:lvlJc w:val="left"/>
      <w:pPr>
        <w:ind w:left="3770" w:hanging="360"/>
      </w:pPr>
      <w:rPr>
        <w:rFonts w:hint="default"/>
        <w:lang w:val="en-US" w:eastAsia="en-US" w:bidi="en-US"/>
      </w:rPr>
    </w:lvl>
    <w:lvl w:ilvl="5" w:tplc="7690E79C">
      <w:numFmt w:val="bullet"/>
      <w:lvlText w:val="•"/>
      <w:lvlJc w:val="left"/>
      <w:pPr>
        <w:ind w:left="4573" w:hanging="360"/>
      </w:pPr>
      <w:rPr>
        <w:rFonts w:hint="default"/>
        <w:lang w:val="en-US" w:eastAsia="en-US" w:bidi="en-US"/>
      </w:rPr>
    </w:lvl>
    <w:lvl w:ilvl="6" w:tplc="0F1AB38E">
      <w:numFmt w:val="bullet"/>
      <w:lvlText w:val="•"/>
      <w:lvlJc w:val="left"/>
      <w:pPr>
        <w:ind w:left="5375" w:hanging="360"/>
      </w:pPr>
      <w:rPr>
        <w:rFonts w:hint="default"/>
        <w:lang w:val="en-US" w:eastAsia="en-US" w:bidi="en-US"/>
      </w:rPr>
    </w:lvl>
    <w:lvl w:ilvl="7" w:tplc="E6840882">
      <w:numFmt w:val="bullet"/>
      <w:lvlText w:val="•"/>
      <w:lvlJc w:val="left"/>
      <w:pPr>
        <w:ind w:left="6178" w:hanging="360"/>
      </w:pPr>
      <w:rPr>
        <w:rFonts w:hint="default"/>
        <w:lang w:val="en-US" w:eastAsia="en-US" w:bidi="en-US"/>
      </w:rPr>
    </w:lvl>
    <w:lvl w:ilvl="8" w:tplc="D4C4F31A">
      <w:numFmt w:val="bullet"/>
      <w:lvlText w:val="•"/>
      <w:lvlJc w:val="left"/>
      <w:pPr>
        <w:ind w:left="6981" w:hanging="360"/>
      </w:pPr>
      <w:rPr>
        <w:rFonts w:hint="default"/>
        <w:lang w:val="en-US" w:eastAsia="en-US" w:bidi="en-US"/>
      </w:rPr>
    </w:lvl>
  </w:abstractNum>
  <w:abstractNum w:abstractNumId="5" w15:restartNumberingAfterBreak="0">
    <w:nsid w:val="28062152"/>
    <w:multiLevelType w:val="multilevel"/>
    <w:tmpl w:val="123622E4"/>
    <w:lvl w:ilvl="0">
      <w:start w:val="1"/>
      <w:numFmt w:val="decimal"/>
      <w:lvlText w:val="%1."/>
      <w:lvlJc w:val="left"/>
      <w:pPr>
        <w:ind w:left="845" w:hanging="425"/>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6" w15:restartNumberingAfterBreak="0">
    <w:nsid w:val="2B3127F6"/>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7" w15:restartNumberingAfterBreak="0">
    <w:nsid w:val="3CD2162B"/>
    <w:multiLevelType w:val="multilevel"/>
    <w:tmpl w:val="3CD216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80A59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9603AF3"/>
    <w:multiLevelType w:val="hybridMultilevel"/>
    <w:tmpl w:val="BAEEBDA6"/>
    <w:lvl w:ilvl="0" w:tplc="CFE65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028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68217EED"/>
    <w:multiLevelType w:val="multilevel"/>
    <w:tmpl w:val="123622E4"/>
    <w:lvl w:ilvl="0">
      <w:start w:val="1"/>
      <w:numFmt w:val="decimal"/>
      <w:lvlText w:val="%1."/>
      <w:lvlJc w:val="left"/>
      <w:pPr>
        <w:ind w:left="845" w:hanging="425"/>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12" w15:restartNumberingAfterBreak="0">
    <w:nsid w:val="6A6A3239"/>
    <w:multiLevelType w:val="hybridMultilevel"/>
    <w:tmpl w:val="C194C274"/>
    <w:lvl w:ilvl="0" w:tplc="F5266D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F544900"/>
    <w:multiLevelType w:val="hybridMultilevel"/>
    <w:tmpl w:val="63C4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9542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7F0B28D9"/>
    <w:multiLevelType w:val="hybridMultilevel"/>
    <w:tmpl w:val="07A6BA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4"/>
  </w:num>
  <w:num w:numId="3">
    <w:abstractNumId w:val="15"/>
  </w:num>
  <w:num w:numId="4">
    <w:abstractNumId w:val="3"/>
  </w:num>
  <w:num w:numId="5">
    <w:abstractNumId w:val="10"/>
  </w:num>
  <w:num w:numId="6">
    <w:abstractNumId w:val="2"/>
  </w:num>
  <w:num w:numId="7">
    <w:abstractNumId w:val="6"/>
  </w:num>
  <w:num w:numId="8">
    <w:abstractNumId w:val="8"/>
  </w:num>
  <w:num w:numId="9">
    <w:abstractNumId w:val="5"/>
  </w:num>
  <w:num w:numId="10">
    <w:abstractNumId w:val="11"/>
  </w:num>
  <w:num w:numId="11">
    <w:abstractNumId w:val="1"/>
  </w:num>
  <w:num w:numId="12">
    <w:abstractNumId w:val="12"/>
  </w:num>
  <w:num w:numId="13">
    <w:abstractNumId w:val="9"/>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1F"/>
    <w:rsid w:val="000001C9"/>
    <w:rsid w:val="00000BB1"/>
    <w:rsid w:val="00010514"/>
    <w:rsid w:val="00013440"/>
    <w:rsid w:val="00040AF6"/>
    <w:rsid w:val="00041344"/>
    <w:rsid w:val="00052E86"/>
    <w:rsid w:val="00052EB3"/>
    <w:rsid w:val="00057202"/>
    <w:rsid w:val="00062A8E"/>
    <w:rsid w:val="00067523"/>
    <w:rsid w:val="00080242"/>
    <w:rsid w:val="0008431F"/>
    <w:rsid w:val="00085882"/>
    <w:rsid w:val="00085E4F"/>
    <w:rsid w:val="0009324D"/>
    <w:rsid w:val="000944D1"/>
    <w:rsid w:val="00095CB6"/>
    <w:rsid w:val="000B120A"/>
    <w:rsid w:val="000C286E"/>
    <w:rsid w:val="000C2DCB"/>
    <w:rsid w:val="000D3AE0"/>
    <w:rsid w:val="000E0A5A"/>
    <w:rsid w:val="000E4ED0"/>
    <w:rsid w:val="000F0757"/>
    <w:rsid w:val="00101951"/>
    <w:rsid w:val="00103440"/>
    <w:rsid w:val="00110429"/>
    <w:rsid w:val="001112CF"/>
    <w:rsid w:val="00111AAF"/>
    <w:rsid w:val="00135035"/>
    <w:rsid w:val="00136720"/>
    <w:rsid w:val="00163A60"/>
    <w:rsid w:val="00185711"/>
    <w:rsid w:val="001950D5"/>
    <w:rsid w:val="0019760D"/>
    <w:rsid w:val="001A104F"/>
    <w:rsid w:val="001A4021"/>
    <w:rsid w:val="001B5093"/>
    <w:rsid w:val="001C7C9A"/>
    <w:rsid w:val="001D2A0E"/>
    <w:rsid w:val="001F4C22"/>
    <w:rsid w:val="001F65F4"/>
    <w:rsid w:val="002013DA"/>
    <w:rsid w:val="00217FC6"/>
    <w:rsid w:val="002218B4"/>
    <w:rsid w:val="002471F6"/>
    <w:rsid w:val="00253F17"/>
    <w:rsid w:val="00254CAE"/>
    <w:rsid w:val="002662A0"/>
    <w:rsid w:val="00267BBE"/>
    <w:rsid w:val="00271B6B"/>
    <w:rsid w:val="002B43E0"/>
    <w:rsid w:val="002C17D7"/>
    <w:rsid w:val="002C3698"/>
    <w:rsid w:val="002D0EBC"/>
    <w:rsid w:val="002D7132"/>
    <w:rsid w:val="002D7502"/>
    <w:rsid w:val="002E34A7"/>
    <w:rsid w:val="002E36B3"/>
    <w:rsid w:val="002E3BFF"/>
    <w:rsid w:val="002E40C7"/>
    <w:rsid w:val="002E78FA"/>
    <w:rsid w:val="00306E90"/>
    <w:rsid w:val="00307DBD"/>
    <w:rsid w:val="003110A6"/>
    <w:rsid w:val="00315B63"/>
    <w:rsid w:val="00322D7A"/>
    <w:rsid w:val="00332E53"/>
    <w:rsid w:val="00333CDB"/>
    <w:rsid w:val="003349D8"/>
    <w:rsid w:val="00347CAD"/>
    <w:rsid w:val="00357A54"/>
    <w:rsid w:val="00360B8F"/>
    <w:rsid w:val="00363A0F"/>
    <w:rsid w:val="00374D3D"/>
    <w:rsid w:val="00382F1E"/>
    <w:rsid w:val="003839C1"/>
    <w:rsid w:val="00386427"/>
    <w:rsid w:val="003B5973"/>
    <w:rsid w:val="003C1B4A"/>
    <w:rsid w:val="003C1BA2"/>
    <w:rsid w:val="003D43DB"/>
    <w:rsid w:val="003E0344"/>
    <w:rsid w:val="003E2188"/>
    <w:rsid w:val="003E2AD0"/>
    <w:rsid w:val="003E44C8"/>
    <w:rsid w:val="003F1A1D"/>
    <w:rsid w:val="003F45AF"/>
    <w:rsid w:val="00431B00"/>
    <w:rsid w:val="0044380F"/>
    <w:rsid w:val="004440EE"/>
    <w:rsid w:val="00450D57"/>
    <w:rsid w:val="0046157C"/>
    <w:rsid w:val="00464DB6"/>
    <w:rsid w:val="00472CF7"/>
    <w:rsid w:val="00483E54"/>
    <w:rsid w:val="00494BBD"/>
    <w:rsid w:val="004A0053"/>
    <w:rsid w:val="004A0492"/>
    <w:rsid w:val="004A0738"/>
    <w:rsid w:val="004A4C51"/>
    <w:rsid w:val="004A60CF"/>
    <w:rsid w:val="004A66DA"/>
    <w:rsid w:val="004D34A0"/>
    <w:rsid w:val="004D505C"/>
    <w:rsid w:val="004D7097"/>
    <w:rsid w:val="004E5721"/>
    <w:rsid w:val="004E5D50"/>
    <w:rsid w:val="004F29B9"/>
    <w:rsid w:val="004F2CEE"/>
    <w:rsid w:val="004F48F8"/>
    <w:rsid w:val="0050423F"/>
    <w:rsid w:val="005062D9"/>
    <w:rsid w:val="005105A5"/>
    <w:rsid w:val="00533EB4"/>
    <w:rsid w:val="005361A3"/>
    <w:rsid w:val="0054760F"/>
    <w:rsid w:val="0055134A"/>
    <w:rsid w:val="00553A75"/>
    <w:rsid w:val="00553AEE"/>
    <w:rsid w:val="00577656"/>
    <w:rsid w:val="00580F02"/>
    <w:rsid w:val="00594012"/>
    <w:rsid w:val="00597347"/>
    <w:rsid w:val="005B6195"/>
    <w:rsid w:val="005C7C30"/>
    <w:rsid w:val="005D35BC"/>
    <w:rsid w:val="005E1FAE"/>
    <w:rsid w:val="005E30E4"/>
    <w:rsid w:val="005F3444"/>
    <w:rsid w:val="0060074B"/>
    <w:rsid w:val="0060340E"/>
    <w:rsid w:val="006044F8"/>
    <w:rsid w:val="00613AE2"/>
    <w:rsid w:val="00625B51"/>
    <w:rsid w:val="00625C69"/>
    <w:rsid w:val="00633D80"/>
    <w:rsid w:val="00637F17"/>
    <w:rsid w:val="00645348"/>
    <w:rsid w:val="00654589"/>
    <w:rsid w:val="00670205"/>
    <w:rsid w:val="00677851"/>
    <w:rsid w:val="006A11B7"/>
    <w:rsid w:val="006A5E45"/>
    <w:rsid w:val="006A6158"/>
    <w:rsid w:val="006D357F"/>
    <w:rsid w:val="006D3743"/>
    <w:rsid w:val="006E0656"/>
    <w:rsid w:val="006E62BB"/>
    <w:rsid w:val="006F1DEB"/>
    <w:rsid w:val="006F35AB"/>
    <w:rsid w:val="007061DA"/>
    <w:rsid w:val="0072622A"/>
    <w:rsid w:val="00727465"/>
    <w:rsid w:val="00737AA5"/>
    <w:rsid w:val="00741587"/>
    <w:rsid w:val="007562F5"/>
    <w:rsid w:val="00766295"/>
    <w:rsid w:val="00781212"/>
    <w:rsid w:val="00782E9D"/>
    <w:rsid w:val="007848C9"/>
    <w:rsid w:val="00796DF8"/>
    <w:rsid w:val="007B2C0E"/>
    <w:rsid w:val="007B5DFE"/>
    <w:rsid w:val="007B65C9"/>
    <w:rsid w:val="007C2996"/>
    <w:rsid w:val="007C6146"/>
    <w:rsid w:val="007E63D5"/>
    <w:rsid w:val="007E7A26"/>
    <w:rsid w:val="007F49EF"/>
    <w:rsid w:val="007F69C8"/>
    <w:rsid w:val="0080503C"/>
    <w:rsid w:val="00806C43"/>
    <w:rsid w:val="00813642"/>
    <w:rsid w:val="00822BF4"/>
    <w:rsid w:val="00824127"/>
    <w:rsid w:val="00833311"/>
    <w:rsid w:val="008344B0"/>
    <w:rsid w:val="00835715"/>
    <w:rsid w:val="008404BB"/>
    <w:rsid w:val="00842D98"/>
    <w:rsid w:val="00851A0C"/>
    <w:rsid w:val="00853AD7"/>
    <w:rsid w:val="00870F82"/>
    <w:rsid w:val="008944A9"/>
    <w:rsid w:val="008A22B5"/>
    <w:rsid w:val="008A3C6C"/>
    <w:rsid w:val="008A5584"/>
    <w:rsid w:val="008C49CE"/>
    <w:rsid w:val="008D0232"/>
    <w:rsid w:val="008E18F4"/>
    <w:rsid w:val="008E2DF7"/>
    <w:rsid w:val="008E3352"/>
    <w:rsid w:val="008E7B0D"/>
    <w:rsid w:val="008F21BD"/>
    <w:rsid w:val="008F5D67"/>
    <w:rsid w:val="00900A10"/>
    <w:rsid w:val="00906300"/>
    <w:rsid w:val="00914742"/>
    <w:rsid w:val="009275DE"/>
    <w:rsid w:val="00927735"/>
    <w:rsid w:val="00934D5D"/>
    <w:rsid w:val="00941EA5"/>
    <w:rsid w:val="00942D71"/>
    <w:rsid w:val="00943FE3"/>
    <w:rsid w:val="00943FFE"/>
    <w:rsid w:val="00944E57"/>
    <w:rsid w:val="0095104B"/>
    <w:rsid w:val="00963F3D"/>
    <w:rsid w:val="0097056C"/>
    <w:rsid w:val="00970AD5"/>
    <w:rsid w:val="00972413"/>
    <w:rsid w:val="009859B8"/>
    <w:rsid w:val="009A345D"/>
    <w:rsid w:val="009A4889"/>
    <w:rsid w:val="009A798E"/>
    <w:rsid w:val="009B5897"/>
    <w:rsid w:val="009C7F66"/>
    <w:rsid w:val="009D3117"/>
    <w:rsid w:val="009D7B1F"/>
    <w:rsid w:val="009F0D47"/>
    <w:rsid w:val="009F1E96"/>
    <w:rsid w:val="00A0292A"/>
    <w:rsid w:val="00A04280"/>
    <w:rsid w:val="00A07D13"/>
    <w:rsid w:val="00A21699"/>
    <w:rsid w:val="00A22A6A"/>
    <w:rsid w:val="00A33752"/>
    <w:rsid w:val="00A34E86"/>
    <w:rsid w:val="00A41002"/>
    <w:rsid w:val="00A45EDD"/>
    <w:rsid w:val="00A54E80"/>
    <w:rsid w:val="00A56460"/>
    <w:rsid w:val="00A57EAE"/>
    <w:rsid w:val="00A63F83"/>
    <w:rsid w:val="00A64014"/>
    <w:rsid w:val="00A655D2"/>
    <w:rsid w:val="00A77DF9"/>
    <w:rsid w:val="00A80B63"/>
    <w:rsid w:val="00A82107"/>
    <w:rsid w:val="00A970CF"/>
    <w:rsid w:val="00AC500E"/>
    <w:rsid w:val="00AC71E7"/>
    <w:rsid w:val="00AD5CB4"/>
    <w:rsid w:val="00AE6AA8"/>
    <w:rsid w:val="00B04B8B"/>
    <w:rsid w:val="00B14F25"/>
    <w:rsid w:val="00B26EF7"/>
    <w:rsid w:val="00B27BC4"/>
    <w:rsid w:val="00B353E7"/>
    <w:rsid w:val="00B360DE"/>
    <w:rsid w:val="00B445F2"/>
    <w:rsid w:val="00B47B1E"/>
    <w:rsid w:val="00B54A41"/>
    <w:rsid w:val="00B66C30"/>
    <w:rsid w:val="00B77BAE"/>
    <w:rsid w:val="00B77FA4"/>
    <w:rsid w:val="00B82678"/>
    <w:rsid w:val="00BA11E1"/>
    <w:rsid w:val="00BA232F"/>
    <w:rsid w:val="00BA7113"/>
    <w:rsid w:val="00BB083E"/>
    <w:rsid w:val="00BB37E7"/>
    <w:rsid w:val="00BB6D69"/>
    <w:rsid w:val="00BB7515"/>
    <w:rsid w:val="00BD7AE6"/>
    <w:rsid w:val="00BE74A2"/>
    <w:rsid w:val="00C05805"/>
    <w:rsid w:val="00C16CBE"/>
    <w:rsid w:val="00C23577"/>
    <w:rsid w:val="00C26074"/>
    <w:rsid w:val="00C468E9"/>
    <w:rsid w:val="00C56041"/>
    <w:rsid w:val="00C6281C"/>
    <w:rsid w:val="00C657FC"/>
    <w:rsid w:val="00C730D2"/>
    <w:rsid w:val="00C811DC"/>
    <w:rsid w:val="00C863E0"/>
    <w:rsid w:val="00C91282"/>
    <w:rsid w:val="00C91434"/>
    <w:rsid w:val="00C94F2D"/>
    <w:rsid w:val="00CA7F4D"/>
    <w:rsid w:val="00CB03D5"/>
    <w:rsid w:val="00CB1694"/>
    <w:rsid w:val="00CB5DBF"/>
    <w:rsid w:val="00CC041D"/>
    <w:rsid w:val="00CC3145"/>
    <w:rsid w:val="00CD12BC"/>
    <w:rsid w:val="00CF2516"/>
    <w:rsid w:val="00CF697D"/>
    <w:rsid w:val="00D025A2"/>
    <w:rsid w:val="00D0748F"/>
    <w:rsid w:val="00D07D85"/>
    <w:rsid w:val="00D142DA"/>
    <w:rsid w:val="00D150F8"/>
    <w:rsid w:val="00D308BB"/>
    <w:rsid w:val="00D3436A"/>
    <w:rsid w:val="00D37673"/>
    <w:rsid w:val="00D56E4D"/>
    <w:rsid w:val="00D67F81"/>
    <w:rsid w:val="00D72E1A"/>
    <w:rsid w:val="00D74C0B"/>
    <w:rsid w:val="00D82257"/>
    <w:rsid w:val="00D91153"/>
    <w:rsid w:val="00DA2646"/>
    <w:rsid w:val="00DA2C22"/>
    <w:rsid w:val="00DA2CDA"/>
    <w:rsid w:val="00DA4893"/>
    <w:rsid w:val="00DB325E"/>
    <w:rsid w:val="00DB43E5"/>
    <w:rsid w:val="00DC3814"/>
    <w:rsid w:val="00DC4DC6"/>
    <w:rsid w:val="00E04EB7"/>
    <w:rsid w:val="00E04EE4"/>
    <w:rsid w:val="00E0520F"/>
    <w:rsid w:val="00E172EC"/>
    <w:rsid w:val="00E31258"/>
    <w:rsid w:val="00E36AA7"/>
    <w:rsid w:val="00E45AB0"/>
    <w:rsid w:val="00E47C0A"/>
    <w:rsid w:val="00E51933"/>
    <w:rsid w:val="00E537AF"/>
    <w:rsid w:val="00E5770F"/>
    <w:rsid w:val="00E57AEC"/>
    <w:rsid w:val="00E623BC"/>
    <w:rsid w:val="00E626A4"/>
    <w:rsid w:val="00E642EF"/>
    <w:rsid w:val="00E731E9"/>
    <w:rsid w:val="00E824CE"/>
    <w:rsid w:val="00E8407D"/>
    <w:rsid w:val="00E85755"/>
    <w:rsid w:val="00E85EC3"/>
    <w:rsid w:val="00E941F9"/>
    <w:rsid w:val="00E96AEB"/>
    <w:rsid w:val="00EA3611"/>
    <w:rsid w:val="00EA754D"/>
    <w:rsid w:val="00EB6C16"/>
    <w:rsid w:val="00ED33DB"/>
    <w:rsid w:val="00ED6968"/>
    <w:rsid w:val="00EF155D"/>
    <w:rsid w:val="00EF4F05"/>
    <w:rsid w:val="00F027A4"/>
    <w:rsid w:val="00F042D5"/>
    <w:rsid w:val="00F13244"/>
    <w:rsid w:val="00F25D91"/>
    <w:rsid w:val="00F41B1F"/>
    <w:rsid w:val="00F47992"/>
    <w:rsid w:val="00F71342"/>
    <w:rsid w:val="00F724C6"/>
    <w:rsid w:val="00F75020"/>
    <w:rsid w:val="00F83572"/>
    <w:rsid w:val="00F85598"/>
    <w:rsid w:val="00F92871"/>
    <w:rsid w:val="00F943B5"/>
    <w:rsid w:val="00FA1914"/>
    <w:rsid w:val="00FA2CEB"/>
    <w:rsid w:val="00FA5820"/>
    <w:rsid w:val="00FA5BE9"/>
    <w:rsid w:val="00FB05C1"/>
    <w:rsid w:val="00FB7B39"/>
    <w:rsid w:val="00FC1585"/>
    <w:rsid w:val="00FE63B0"/>
    <w:rsid w:val="00FF1DD2"/>
    <w:rsid w:val="00FF26EA"/>
    <w:rsid w:val="00FF4367"/>
    <w:rsid w:val="00FF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102C48"/>
  <w15:chartTrackingRefBased/>
  <w15:docId w15:val="{01797770-4468-4ADD-81BA-30E0518A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73"/>
    <w:pPr>
      <w:widowControl w:val="0"/>
      <w:spacing w:line="400" w:lineRule="exact"/>
      <w:jc w:val="both"/>
    </w:pPr>
    <w:rPr>
      <w:rFonts w:eastAsia="宋体"/>
      <w:sz w:val="24"/>
    </w:rPr>
  </w:style>
  <w:style w:type="paragraph" w:styleId="1">
    <w:name w:val="heading 1"/>
    <w:basedOn w:val="a"/>
    <w:next w:val="a"/>
    <w:link w:val="10"/>
    <w:uiPriority w:val="9"/>
    <w:qFormat/>
    <w:rsid w:val="003D43DB"/>
    <w:pPr>
      <w:keepNext/>
      <w:keepLines/>
      <w:spacing w:after="120" w:line="240" w:lineRule="auto"/>
      <w:outlineLvl w:val="0"/>
    </w:pPr>
    <w:rPr>
      <w:b/>
      <w:bCs/>
      <w:kern w:val="44"/>
      <w:sz w:val="30"/>
      <w:szCs w:val="44"/>
    </w:rPr>
  </w:style>
  <w:style w:type="paragraph" w:styleId="2">
    <w:name w:val="heading 2"/>
    <w:basedOn w:val="a"/>
    <w:next w:val="a"/>
    <w:link w:val="20"/>
    <w:uiPriority w:val="9"/>
    <w:unhideWhenUsed/>
    <w:qFormat/>
    <w:rsid w:val="003D43DB"/>
    <w:pPr>
      <w:keepNext/>
      <w:keepLines/>
      <w:spacing w:after="120" w:line="240" w:lineRule="auto"/>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5E1FAE"/>
    <w:pPr>
      <w:keepNext/>
      <w:keepLines/>
      <w:spacing w:beforeLines="50" w:before="50" w:after="120" w:line="24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6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760D"/>
    <w:rPr>
      <w:sz w:val="18"/>
      <w:szCs w:val="18"/>
    </w:rPr>
  </w:style>
  <w:style w:type="paragraph" w:styleId="a5">
    <w:name w:val="footer"/>
    <w:basedOn w:val="a"/>
    <w:link w:val="a6"/>
    <w:uiPriority w:val="99"/>
    <w:unhideWhenUsed/>
    <w:rsid w:val="0019760D"/>
    <w:pPr>
      <w:tabs>
        <w:tab w:val="center" w:pos="4153"/>
        <w:tab w:val="right" w:pos="8306"/>
      </w:tabs>
      <w:snapToGrid w:val="0"/>
      <w:jc w:val="left"/>
    </w:pPr>
    <w:rPr>
      <w:sz w:val="18"/>
      <w:szCs w:val="18"/>
    </w:rPr>
  </w:style>
  <w:style w:type="character" w:customStyle="1" w:styleId="a6">
    <w:name w:val="页脚 字符"/>
    <w:basedOn w:val="a0"/>
    <w:link w:val="a5"/>
    <w:uiPriority w:val="99"/>
    <w:rsid w:val="0019760D"/>
    <w:rPr>
      <w:sz w:val="18"/>
      <w:szCs w:val="18"/>
    </w:rPr>
  </w:style>
  <w:style w:type="character" w:customStyle="1" w:styleId="10">
    <w:name w:val="标题 1 字符"/>
    <w:basedOn w:val="a0"/>
    <w:link w:val="1"/>
    <w:uiPriority w:val="9"/>
    <w:rsid w:val="003D43DB"/>
    <w:rPr>
      <w:rFonts w:eastAsia="宋体"/>
      <w:b/>
      <w:bCs/>
      <w:kern w:val="44"/>
      <w:sz w:val="30"/>
      <w:szCs w:val="44"/>
    </w:rPr>
  </w:style>
  <w:style w:type="character" w:customStyle="1" w:styleId="20">
    <w:name w:val="标题 2 字符"/>
    <w:basedOn w:val="a0"/>
    <w:link w:val="2"/>
    <w:uiPriority w:val="9"/>
    <w:rsid w:val="003D43DB"/>
    <w:rPr>
      <w:rFonts w:asciiTheme="majorHAnsi" w:eastAsia="宋体" w:hAnsiTheme="majorHAnsi" w:cstheme="majorBidi"/>
      <w:b/>
      <w:bCs/>
      <w:sz w:val="28"/>
      <w:szCs w:val="32"/>
    </w:rPr>
  </w:style>
  <w:style w:type="paragraph" w:styleId="TOC">
    <w:name w:val="TOC Heading"/>
    <w:basedOn w:val="1"/>
    <w:next w:val="a"/>
    <w:uiPriority w:val="39"/>
    <w:unhideWhenUsed/>
    <w:qFormat/>
    <w:rsid w:val="00F41B1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F41B1F"/>
  </w:style>
  <w:style w:type="paragraph" w:styleId="TOC2">
    <w:name w:val="toc 2"/>
    <w:basedOn w:val="a"/>
    <w:next w:val="a"/>
    <w:autoRedefine/>
    <w:uiPriority w:val="39"/>
    <w:unhideWhenUsed/>
    <w:rsid w:val="00F41B1F"/>
    <w:pPr>
      <w:ind w:leftChars="200" w:left="420"/>
    </w:pPr>
  </w:style>
  <w:style w:type="character" w:styleId="a7">
    <w:name w:val="Hyperlink"/>
    <w:basedOn w:val="a0"/>
    <w:uiPriority w:val="99"/>
    <w:unhideWhenUsed/>
    <w:rsid w:val="00F41B1F"/>
    <w:rPr>
      <w:color w:val="0563C1" w:themeColor="hyperlink"/>
      <w:u w:val="single"/>
    </w:rPr>
  </w:style>
  <w:style w:type="paragraph" w:styleId="a8">
    <w:name w:val="List Paragraph"/>
    <w:basedOn w:val="a"/>
    <w:uiPriority w:val="99"/>
    <w:qFormat/>
    <w:rsid w:val="003F45AF"/>
    <w:pPr>
      <w:ind w:firstLineChars="200" w:firstLine="420"/>
    </w:pPr>
  </w:style>
  <w:style w:type="paragraph" w:styleId="a9">
    <w:name w:val="Subtitle"/>
    <w:basedOn w:val="a"/>
    <w:next w:val="a"/>
    <w:link w:val="aa"/>
    <w:uiPriority w:val="11"/>
    <w:qFormat/>
    <w:rsid w:val="009C7F66"/>
    <w:pPr>
      <w:spacing w:before="240" w:after="60" w:line="312" w:lineRule="atLeast"/>
      <w:jc w:val="center"/>
      <w:outlineLvl w:val="1"/>
    </w:pPr>
    <w:rPr>
      <w:rFonts w:eastAsiaTheme="minorEastAsia"/>
      <w:b/>
      <w:bCs/>
      <w:kern w:val="28"/>
      <w:sz w:val="32"/>
      <w:szCs w:val="32"/>
    </w:rPr>
  </w:style>
  <w:style w:type="character" w:customStyle="1" w:styleId="aa">
    <w:name w:val="副标题 字符"/>
    <w:basedOn w:val="a0"/>
    <w:link w:val="a9"/>
    <w:uiPriority w:val="11"/>
    <w:rsid w:val="009C7F66"/>
    <w:rPr>
      <w:b/>
      <w:bCs/>
      <w:kern w:val="28"/>
      <w:sz w:val="32"/>
      <w:szCs w:val="32"/>
    </w:rPr>
  </w:style>
  <w:style w:type="character" w:customStyle="1" w:styleId="30">
    <w:name w:val="标题 3 字符"/>
    <w:basedOn w:val="a0"/>
    <w:link w:val="3"/>
    <w:uiPriority w:val="9"/>
    <w:rsid w:val="005E1FAE"/>
    <w:rPr>
      <w:rFonts w:eastAsia="宋体"/>
      <w:b/>
      <w:bCs/>
      <w:sz w:val="24"/>
      <w:szCs w:val="32"/>
    </w:rPr>
  </w:style>
  <w:style w:type="paragraph" w:styleId="TOC3">
    <w:name w:val="toc 3"/>
    <w:basedOn w:val="a"/>
    <w:next w:val="a"/>
    <w:autoRedefine/>
    <w:uiPriority w:val="39"/>
    <w:unhideWhenUsed/>
    <w:rsid w:val="00C16CBE"/>
    <w:pPr>
      <w:ind w:leftChars="400" w:left="840"/>
    </w:pPr>
  </w:style>
  <w:style w:type="paragraph" w:styleId="ab">
    <w:name w:val="Balloon Text"/>
    <w:basedOn w:val="a"/>
    <w:link w:val="ac"/>
    <w:uiPriority w:val="99"/>
    <w:semiHidden/>
    <w:unhideWhenUsed/>
    <w:rsid w:val="00D74C0B"/>
    <w:pPr>
      <w:spacing w:line="240" w:lineRule="auto"/>
    </w:pPr>
    <w:rPr>
      <w:rFonts w:ascii="Microsoft YaHei UI" w:eastAsia="Microsoft YaHei UI"/>
      <w:sz w:val="18"/>
      <w:szCs w:val="18"/>
    </w:rPr>
  </w:style>
  <w:style w:type="character" w:customStyle="1" w:styleId="ac">
    <w:name w:val="批注框文本 字符"/>
    <w:basedOn w:val="a0"/>
    <w:link w:val="ab"/>
    <w:uiPriority w:val="99"/>
    <w:semiHidden/>
    <w:rsid w:val="00D74C0B"/>
    <w:rPr>
      <w:rFonts w:ascii="Microsoft YaHei UI" w:eastAsia="Microsoft YaHei UI"/>
      <w:sz w:val="18"/>
      <w:szCs w:val="18"/>
    </w:rPr>
  </w:style>
  <w:style w:type="paragraph" w:styleId="ad">
    <w:name w:val="Body Text"/>
    <w:basedOn w:val="a"/>
    <w:link w:val="ae"/>
    <w:uiPriority w:val="1"/>
    <w:qFormat/>
    <w:rsid w:val="00E36AA7"/>
    <w:pPr>
      <w:autoSpaceDE w:val="0"/>
      <w:autoSpaceDN w:val="0"/>
      <w:spacing w:line="240" w:lineRule="auto"/>
      <w:jc w:val="left"/>
    </w:pPr>
    <w:rPr>
      <w:rFonts w:ascii="宋体" w:hAnsi="宋体" w:cs="宋体"/>
      <w:kern w:val="0"/>
      <w:szCs w:val="24"/>
      <w:lang w:eastAsia="en-US" w:bidi="en-US"/>
    </w:rPr>
  </w:style>
  <w:style w:type="character" w:customStyle="1" w:styleId="ae">
    <w:name w:val="正文文本 字符"/>
    <w:basedOn w:val="a0"/>
    <w:link w:val="ad"/>
    <w:uiPriority w:val="1"/>
    <w:rsid w:val="00E36AA7"/>
    <w:rPr>
      <w:rFonts w:ascii="宋体" w:eastAsia="宋体" w:hAnsi="宋体" w:cs="宋体"/>
      <w:kern w:val="0"/>
      <w:sz w:val="24"/>
      <w:szCs w:val="24"/>
      <w:lang w:eastAsia="en-US" w:bidi="en-US"/>
    </w:rPr>
  </w:style>
  <w:style w:type="table" w:styleId="af">
    <w:name w:val="Table Grid"/>
    <w:basedOn w:val="a1"/>
    <w:qFormat/>
    <w:rsid w:val="00D3436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633D80"/>
    <w:pPr>
      <w:ind w:leftChars="2500" w:left="100"/>
    </w:pPr>
  </w:style>
  <w:style w:type="character" w:customStyle="1" w:styleId="af1">
    <w:name w:val="日期 字符"/>
    <w:basedOn w:val="a0"/>
    <w:link w:val="af0"/>
    <w:uiPriority w:val="99"/>
    <w:semiHidden/>
    <w:rsid w:val="00633D80"/>
    <w:rPr>
      <w:rFonts w:eastAsia="宋体"/>
      <w:sz w:val="24"/>
    </w:rPr>
  </w:style>
  <w:style w:type="paragraph" w:styleId="af2">
    <w:name w:val="Normal (Web)"/>
    <w:basedOn w:val="a"/>
    <w:unhideWhenUsed/>
    <w:rsid w:val="007E63D5"/>
    <w:pPr>
      <w:widowControl/>
      <w:spacing w:before="100" w:beforeAutospacing="1" w:after="100" w:afterAutospacing="1" w:line="240" w:lineRule="auto"/>
      <w:jc w:val="left"/>
    </w:pPr>
    <w:rPr>
      <w:rFonts w:ascii="宋体" w:hAnsi="宋体" w:cs="宋体"/>
      <w:kern w:val="0"/>
      <w:szCs w:val="24"/>
    </w:rPr>
  </w:style>
  <w:style w:type="character" w:styleId="af3">
    <w:name w:val="Strong"/>
    <w:basedOn w:val="a0"/>
    <w:uiPriority w:val="22"/>
    <w:qFormat/>
    <w:rsid w:val="007E63D5"/>
    <w:rPr>
      <w:b/>
      <w:bCs/>
    </w:rPr>
  </w:style>
  <w:style w:type="table" w:customStyle="1" w:styleId="TableNormal">
    <w:name w:val="Table Normal"/>
    <w:uiPriority w:val="2"/>
    <w:semiHidden/>
    <w:unhideWhenUsed/>
    <w:qFormat/>
    <w:rsid w:val="009F1E9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1E96"/>
    <w:pPr>
      <w:autoSpaceDE w:val="0"/>
      <w:autoSpaceDN w:val="0"/>
      <w:spacing w:line="240" w:lineRule="auto"/>
      <w:jc w:val="left"/>
    </w:pPr>
    <w:rPr>
      <w:rFonts w:ascii="DengXian" w:eastAsia="DengXian" w:hAnsi="DengXian" w:cs="DengXian"/>
      <w:kern w:val="0"/>
      <w:sz w:val="22"/>
      <w:lang w:val="zh-CN" w:bidi="zh-CN"/>
    </w:rPr>
  </w:style>
  <w:style w:type="character" w:customStyle="1" w:styleId="11">
    <w:name w:val="未处理的提及1"/>
    <w:basedOn w:val="a0"/>
    <w:uiPriority w:val="99"/>
    <w:semiHidden/>
    <w:unhideWhenUsed/>
    <w:rsid w:val="0046157C"/>
    <w:rPr>
      <w:color w:val="605E5C"/>
      <w:shd w:val="clear" w:color="auto" w:fill="E1DFDD"/>
    </w:rPr>
  </w:style>
  <w:style w:type="character" w:styleId="af4">
    <w:name w:val="annotation reference"/>
    <w:basedOn w:val="a0"/>
    <w:uiPriority w:val="99"/>
    <w:semiHidden/>
    <w:unhideWhenUsed/>
    <w:rsid w:val="00DB325E"/>
    <w:rPr>
      <w:sz w:val="21"/>
      <w:szCs w:val="21"/>
    </w:rPr>
  </w:style>
  <w:style w:type="paragraph" w:styleId="af5">
    <w:name w:val="annotation text"/>
    <w:basedOn w:val="a"/>
    <w:link w:val="af6"/>
    <w:uiPriority w:val="99"/>
    <w:semiHidden/>
    <w:unhideWhenUsed/>
    <w:rsid w:val="00DB325E"/>
    <w:pPr>
      <w:jc w:val="left"/>
    </w:pPr>
  </w:style>
  <w:style w:type="character" w:customStyle="1" w:styleId="af6">
    <w:name w:val="批注文字 字符"/>
    <w:basedOn w:val="a0"/>
    <w:link w:val="af5"/>
    <w:uiPriority w:val="99"/>
    <w:semiHidden/>
    <w:rsid w:val="00DB325E"/>
    <w:rPr>
      <w:rFonts w:eastAsia="宋体"/>
      <w:sz w:val="24"/>
    </w:rPr>
  </w:style>
  <w:style w:type="paragraph" w:styleId="af7">
    <w:name w:val="annotation subject"/>
    <w:basedOn w:val="af5"/>
    <w:next w:val="af5"/>
    <w:link w:val="af8"/>
    <w:uiPriority w:val="99"/>
    <w:semiHidden/>
    <w:unhideWhenUsed/>
    <w:rsid w:val="00DB325E"/>
    <w:rPr>
      <w:b/>
      <w:bCs/>
    </w:rPr>
  </w:style>
  <w:style w:type="character" w:customStyle="1" w:styleId="af8">
    <w:name w:val="批注主题 字符"/>
    <w:basedOn w:val="af6"/>
    <w:link w:val="af7"/>
    <w:uiPriority w:val="99"/>
    <w:semiHidden/>
    <w:rsid w:val="00DB325E"/>
    <w:rPr>
      <w:rFonts w:eastAsia="宋体"/>
      <w:b/>
      <w:bCs/>
      <w:sz w:val="24"/>
    </w:rPr>
  </w:style>
  <w:style w:type="character" w:customStyle="1" w:styleId="21">
    <w:name w:val="未处理的提及2"/>
    <w:basedOn w:val="a0"/>
    <w:uiPriority w:val="99"/>
    <w:semiHidden/>
    <w:unhideWhenUsed/>
    <w:rsid w:val="00E31258"/>
    <w:rPr>
      <w:color w:val="605E5C"/>
      <w:shd w:val="clear" w:color="auto" w:fill="E1DFDD"/>
    </w:rPr>
  </w:style>
  <w:style w:type="character" w:styleId="af9">
    <w:name w:val="FollowedHyperlink"/>
    <w:basedOn w:val="a0"/>
    <w:uiPriority w:val="99"/>
    <w:semiHidden/>
    <w:unhideWhenUsed/>
    <w:rsid w:val="00374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5374">
      <w:bodyDiv w:val="1"/>
      <w:marLeft w:val="0"/>
      <w:marRight w:val="0"/>
      <w:marTop w:val="0"/>
      <w:marBottom w:val="0"/>
      <w:divBdr>
        <w:top w:val="none" w:sz="0" w:space="0" w:color="auto"/>
        <w:left w:val="none" w:sz="0" w:space="0" w:color="auto"/>
        <w:bottom w:val="none" w:sz="0" w:space="0" w:color="auto"/>
        <w:right w:val="none" w:sz="0" w:space="0" w:color="auto"/>
      </w:divBdr>
    </w:div>
    <w:div w:id="3952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si.edu.cn/idplist_zh.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2A7F-F12D-4E60-982C-F2B26876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王 博</cp:lastModifiedBy>
  <cp:revision>28</cp:revision>
  <cp:lastPrinted>2020-01-28T11:56:00Z</cp:lastPrinted>
  <dcterms:created xsi:type="dcterms:W3CDTF">2020-05-27T10:33:00Z</dcterms:created>
  <dcterms:modified xsi:type="dcterms:W3CDTF">2020-07-04T00:11:00Z</dcterms:modified>
</cp:coreProperties>
</file>